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CF9" w:rsidRDefault="00BC0CF9" w:rsidP="00BC0CF9">
      <w:pPr>
        <w:pStyle w:val="NormalWeb"/>
      </w:pPr>
    </w:p>
    <w:p w:rsidR="00BC0CF9" w:rsidRDefault="00BC0CF9" w:rsidP="00BC0CF9">
      <w:pPr>
        <w:pStyle w:val="NormalWeb"/>
        <w:jc w:val="center"/>
        <w:rPr>
          <w:rFonts w:ascii="Arial" w:hAnsi="Arial" w:cs="Arial"/>
          <w:b/>
          <w:bCs/>
          <w:i/>
          <w:color w:val="000000"/>
          <w:u w:val="single"/>
        </w:rPr>
      </w:pPr>
      <w:r>
        <w:rPr>
          <w:rFonts w:ascii="Arial" w:hAnsi="Arial" w:cs="Arial"/>
          <w:b/>
          <w:bCs/>
          <w:i/>
          <w:color w:val="000000"/>
          <w:u w:val="single"/>
        </w:rPr>
        <w:t>Summary Description of Teaching Opportunities in Thailand – 2014</w:t>
      </w:r>
      <w:r w:rsidR="00742563">
        <w:rPr>
          <w:rFonts w:ascii="Arial" w:hAnsi="Arial" w:cs="Arial"/>
          <w:b/>
          <w:bCs/>
          <w:i/>
          <w:color w:val="000000"/>
          <w:u w:val="single"/>
        </w:rPr>
        <w:t>-15</w:t>
      </w:r>
    </w:p>
    <w:p w:rsidR="00BC0CF9" w:rsidRDefault="00BC0CF9" w:rsidP="00BC0CF9">
      <w:pPr>
        <w:pStyle w:val="NormalWeb"/>
        <w:rPr>
          <w:u w:val="single"/>
        </w:rPr>
      </w:pPr>
      <w:r>
        <w:rPr>
          <w:rFonts w:ascii="Arial" w:hAnsi="Arial" w:cs="Arial"/>
          <w:b/>
          <w:bCs/>
          <w:i/>
          <w:iCs/>
          <w:color w:val="000000"/>
          <w:u w:val="single"/>
        </w:rPr>
        <w:t xml:space="preserve">PURPOSE </w:t>
      </w:r>
    </w:p>
    <w:p w:rsidR="00317C79" w:rsidRDefault="00BC0CF9" w:rsidP="00BC0CF9">
      <w:pPr>
        <w:pStyle w:val="NormalWeb"/>
        <w:rPr>
          <w:rFonts w:ascii="Arial" w:hAnsi="Arial" w:cs="Arial"/>
          <w:color w:val="000000"/>
          <w:sz w:val="22"/>
          <w:szCs w:val="22"/>
        </w:rPr>
      </w:pPr>
      <w:r>
        <w:rPr>
          <w:rFonts w:ascii="Arial" w:hAnsi="Arial" w:cs="Arial"/>
          <w:color w:val="000000"/>
          <w:sz w:val="22"/>
          <w:szCs w:val="22"/>
        </w:rPr>
        <w:t>The Brothers of St. Gabriel, a Roman Catholic order of religious which administers Assumption University and 14 other middle a</w:t>
      </w:r>
      <w:r w:rsidR="00317C79">
        <w:rPr>
          <w:rFonts w:ascii="Arial" w:hAnsi="Arial" w:cs="Arial"/>
          <w:color w:val="000000"/>
          <w:sz w:val="22"/>
          <w:szCs w:val="22"/>
        </w:rPr>
        <w:t>nd secondary schools throughout Thailand, seeks recent Loyola University Maryland</w:t>
      </w:r>
      <w:r>
        <w:rPr>
          <w:rFonts w:ascii="Arial" w:hAnsi="Arial" w:cs="Arial"/>
          <w:color w:val="000000"/>
          <w:sz w:val="22"/>
          <w:szCs w:val="22"/>
        </w:rPr>
        <w:t xml:space="preserve"> graduates to participate in a teaching program which sends successful candidates to either St. Gabriel</w:t>
      </w:r>
      <w:r w:rsidR="00317C79">
        <w:rPr>
          <w:rFonts w:ascii="Arial" w:hAnsi="Arial" w:cs="Arial"/>
          <w:color w:val="000000"/>
          <w:sz w:val="22"/>
          <w:szCs w:val="22"/>
        </w:rPr>
        <w:t>’s</w:t>
      </w:r>
      <w:r>
        <w:rPr>
          <w:rFonts w:ascii="Arial" w:hAnsi="Arial" w:cs="Arial"/>
          <w:color w:val="000000"/>
          <w:sz w:val="22"/>
          <w:szCs w:val="22"/>
        </w:rPr>
        <w:t xml:space="preserve"> College or Assumption University, both located </w:t>
      </w:r>
      <w:r w:rsidR="00317C79">
        <w:rPr>
          <w:rFonts w:ascii="Arial" w:hAnsi="Arial" w:cs="Arial"/>
          <w:color w:val="000000"/>
          <w:sz w:val="22"/>
          <w:szCs w:val="22"/>
        </w:rPr>
        <w:t>in Bangkok, or Montfort College in Chiang Mai, an old town in the north of the country.  (There</w:t>
      </w:r>
      <w:r>
        <w:rPr>
          <w:rFonts w:ascii="Arial" w:hAnsi="Arial" w:cs="Arial"/>
          <w:color w:val="000000"/>
          <w:sz w:val="22"/>
          <w:szCs w:val="22"/>
        </w:rPr>
        <w:t xml:space="preserve"> may also be other openings in one other school</w:t>
      </w:r>
      <w:r w:rsidR="00317C79">
        <w:rPr>
          <w:rFonts w:ascii="Arial" w:hAnsi="Arial" w:cs="Arial"/>
          <w:color w:val="000000"/>
          <w:sz w:val="22"/>
          <w:szCs w:val="22"/>
        </w:rPr>
        <w:t xml:space="preserve"> in a suburb of Bangkok which has yet to determine its needs</w:t>
      </w:r>
      <w:r>
        <w:rPr>
          <w:rFonts w:ascii="Arial" w:hAnsi="Arial" w:cs="Arial"/>
          <w:color w:val="000000"/>
          <w:sz w:val="22"/>
          <w:szCs w:val="22"/>
        </w:rPr>
        <w:t>.</w:t>
      </w:r>
      <w:r w:rsidR="00317C79">
        <w:rPr>
          <w:rFonts w:ascii="Arial" w:hAnsi="Arial" w:cs="Arial"/>
          <w:color w:val="000000"/>
          <w:sz w:val="22"/>
          <w:szCs w:val="22"/>
        </w:rPr>
        <w:t>)</w:t>
      </w:r>
      <w:r>
        <w:rPr>
          <w:rFonts w:ascii="Arial" w:hAnsi="Arial" w:cs="Arial"/>
          <w:color w:val="000000"/>
          <w:sz w:val="22"/>
          <w:szCs w:val="22"/>
        </w:rPr>
        <w:t xml:space="preserve"> </w:t>
      </w:r>
    </w:p>
    <w:p w:rsidR="00BC0CF9" w:rsidRDefault="00BC0CF9" w:rsidP="00BC0CF9">
      <w:pPr>
        <w:pStyle w:val="NormalWeb"/>
      </w:pPr>
      <w:r>
        <w:rPr>
          <w:rFonts w:ascii="Arial" w:hAnsi="Arial" w:cs="Arial"/>
          <w:color w:val="000000"/>
          <w:sz w:val="22"/>
          <w:szCs w:val="22"/>
        </w:rPr>
        <w:t>No teaching experience is necessary</w:t>
      </w:r>
      <w:r w:rsidR="00317C79">
        <w:rPr>
          <w:rFonts w:ascii="Arial" w:hAnsi="Arial" w:cs="Arial"/>
          <w:color w:val="000000"/>
          <w:sz w:val="22"/>
          <w:szCs w:val="22"/>
        </w:rPr>
        <w:t xml:space="preserve"> for these positions, though teacher-</w:t>
      </w:r>
      <w:r>
        <w:rPr>
          <w:rFonts w:ascii="Arial" w:hAnsi="Arial" w:cs="Arial"/>
          <w:color w:val="000000"/>
          <w:sz w:val="22"/>
          <w:szCs w:val="22"/>
        </w:rPr>
        <w:t xml:space="preserve">training and </w:t>
      </w:r>
      <w:r w:rsidR="00317C79">
        <w:rPr>
          <w:rFonts w:ascii="Arial" w:hAnsi="Arial" w:cs="Arial"/>
          <w:color w:val="000000"/>
          <w:sz w:val="22"/>
          <w:szCs w:val="22"/>
        </w:rPr>
        <w:t xml:space="preserve">classroom teaching </w:t>
      </w:r>
      <w:r>
        <w:rPr>
          <w:rFonts w:ascii="Arial" w:hAnsi="Arial" w:cs="Arial"/>
          <w:color w:val="000000"/>
          <w:sz w:val="22"/>
          <w:szCs w:val="22"/>
        </w:rPr>
        <w:t xml:space="preserve">experience is preferred, and applicants who are certified in teaching English as a foreign language would be considered primary candidates </w:t>
      </w:r>
      <w:r w:rsidR="00317C79">
        <w:rPr>
          <w:rFonts w:ascii="Arial" w:hAnsi="Arial" w:cs="Arial"/>
          <w:color w:val="000000"/>
          <w:sz w:val="22"/>
          <w:szCs w:val="22"/>
        </w:rPr>
        <w:t>for some positions.  Again</w:t>
      </w:r>
      <w:r>
        <w:rPr>
          <w:rFonts w:ascii="Arial" w:hAnsi="Arial" w:cs="Arial"/>
          <w:color w:val="000000"/>
          <w:sz w:val="22"/>
          <w:szCs w:val="22"/>
        </w:rPr>
        <w:t xml:space="preserve"> this year,</w:t>
      </w:r>
      <w:r w:rsidR="00317C79">
        <w:rPr>
          <w:rFonts w:ascii="Arial" w:hAnsi="Arial" w:cs="Arial"/>
          <w:color w:val="000000"/>
          <w:sz w:val="22"/>
          <w:szCs w:val="22"/>
        </w:rPr>
        <w:t xml:space="preserve"> at both St. Gabriel’s and Montfort (both K-12 schools)</w:t>
      </w:r>
      <w:r>
        <w:rPr>
          <w:rFonts w:ascii="Arial" w:hAnsi="Arial" w:cs="Arial"/>
          <w:color w:val="000000"/>
          <w:sz w:val="22"/>
          <w:szCs w:val="22"/>
        </w:rPr>
        <w:t xml:space="preserve"> there is an urgent need for teachers of Chemistry, Physics, Mathematics and Computer Science.  Teacher-c</w:t>
      </w:r>
      <w:r w:rsidR="00317C79">
        <w:rPr>
          <w:rFonts w:ascii="Arial" w:hAnsi="Arial" w:cs="Arial"/>
          <w:color w:val="000000"/>
          <w:sz w:val="22"/>
          <w:szCs w:val="22"/>
        </w:rPr>
        <w:t>andidates assigned to both these schools initially serve as teaching assistants</w:t>
      </w:r>
      <w:r>
        <w:rPr>
          <w:rFonts w:ascii="Arial" w:hAnsi="Arial" w:cs="Arial"/>
          <w:color w:val="000000"/>
          <w:sz w:val="22"/>
          <w:szCs w:val="22"/>
        </w:rPr>
        <w:t xml:space="preserve"> in concert with experienced teaching prof</w:t>
      </w:r>
      <w:r w:rsidR="00317C79">
        <w:rPr>
          <w:rFonts w:ascii="Arial" w:hAnsi="Arial" w:cs="Arial"/>
          <w:color w:val="000000"/>
          <w:sz w:val="22"/>
          <w:szCs w:val="22"/>
        </w:rPr>
        <w:t>essionals</w:t>
      </w:r>
      <w:r>
        <w:rPr>
          <w:rFonts w:ascii="Arial" w:hAnsi="Arial" w:cs="Arial"/>
          <w:color w:val="000000"/>
          <w:sz w:val="22"/>
          <w:szCs w:val="22"/>
        </w:rPr>
        <w:t>, gaining increased levels of independence over ti</w:t>
      </w:r>
      <w:r w:rsidR="00317C79">
        <w:rPr>
          <w:rFonts w:ascii="Arial" w:hAnsi="Arial" w:cs="Arial"/>
          <w:color w:val="000000"/>
          <w:sz w:val="22"/>
          <w:szCs w:val="22"/>
        </w:rPr>
        <w:t>me</w:t>
      </w:r>
      <w:r>
        <w:rPr>
          <w:rFonts w:ascii="Arial" w:hAnsi="Arial" w:cs="Arial"/>
          <w:color w:val="000000"/>
          <w:sz w:val="22"/>
          <w:szCs w:val="22"/>
        </w:rPr>
        <w:t>.  Those assigned to Assumption Universi</w:t>
      </w:r>
      <w:r w:rsidR="00317C79">
        <w:rPr>
          <w:rFonts w:ascii="Arial" w:hAnsi="Arial" w:cs="Arial"/>
          <w:color w:val="000000"/>
          <w:sz w:val="22"/>
          <w:szCs w:val="22"/>
        </w:rPr>
        <w:t>ty work under the guidance of the D</w:t>
      </w:r>
      <w:r>
        <w:rPr>
          <w:rFonts w:ascii="Arial" w:hAnsi="Arial" w:cs="Arial"/>
          <w:color w:val="000000"/>
          <w:sz w:val="22"/>
          <w:szCs w:val="22"/>
        </w:rPr>
        <w:t xml:space="preserve">irector for English study but teach and </w:t>
      </w:r>
      <w:r w:rsidR="00317C79">
        <w:rPr>
          <w:rFonts w:ascii="Arial" w:hAnsi="Arial" w:cs="Arial"/>
          <w:color w:val="000000"/>
          <w:sz w:val="22"/>
          <w:szCs w:val="22"/>
        </w:rPr>
        <w:t>proctor classes independently. All three of t</w:t>
      </w:r>
      <w:r>
        <w:rPr>
          <w:rFonts w:ascii="Arial" w:hAnsi="Arial" w:cs="Arial"/>
          <w:color w:val="000000"/>
          <w:sz w:val="22"/>
          <w:szCs w:val="22"/>
        </w:rPr>
        <w:t>hese teachin</w:t>
      </w:r>
      <w:r w:rsidR="00317C79">
        <w:rPr>
          <w:rFonts w:ascii="Arial" w:hAnsi="Arial" w:cs="Arial"/>
          <w:color w:val="000000"/>
          <w:sz w:val="22"/>
          <w:szCs w:val="22"/>
        </w:rPr>
        <w:t>g programs offer opportunities for alumni</w:t>
      </w:r>
      <w:r w:rsidR="002A2F64">
        <w:rPr>
          <w:rFonts w:ascii="Arial" w:hAnsi="Arial" w:cs="Arial"/>
          <w:color w:val="000000"/>
          <w:sz w:val="22"/>
          <w:szCs w:val="22"/>
        </w:rPr>
        <w:t xml:space="preserve"> to engage</w:t>
      </w:r>
      <w:r>
        <w:rPr>
          <w:rFonts w:ascii="Arial" w:hAnsi="Arial" w:cs="Arial"/>
          <w:color w:val="000000"/>
          <w:sz w:val="22"/>
          <w:szCs w:val="22"/>
        </w:rPr>
        <w:t xml:space="preserve"> the cultures of Southeast Asia generally and Thailand specifically. Teacher-candidates, </w:t>
      </w:r>
      <w:r w:rsidR="002A2F64">
        <w:rPr>
          <w:rFonts w:ascii="Arial" w:hAnsi="Arial" w:cs="Arial"/>
          <w:color w:val="000000"/>
          <w:sz w:val="22"/>
          <w:szCs w:val="22"/>
        </w:rPr>
        <w:t>in turn, enjoy the experience of sharing</w:t>
      </w:r>
      <w:r>
        <w:rPr>
          <w:rFonts w:ascii="Arial" w:hAnsi="Arial" w:cs="Arial"/>
          <w:color w:val="000000"/>
          <w:sz w:val="22"/>
          <w:szCs w:val="22"/>
        </w:rPr>
        <w:t xml:space="preserve"> their own language and culture with those </w:t>
      </w:r>
      <w:r w:rsidR="002A2F64">
        <w:rPr>
          <w:rFonts w:ascii="Arial" w:hAnsi="Arial" w:cs="Arial"/>
          <w:color w:val="000000"/>
          <w:sz w:val="22"/>
          <w:szCs w:val="22"/>
        </w:rPr>
        <w:t xml:space="preserve">with </w:t>
      </w:r>
      <w:r>
        <w:rPr>
          <w:rFonts w:ascii="Arial" w:hAnsi="Arial" w:cs="Arial"/>
          <w:color w:val="000000"/>
          <w:sz w:val="22"/>
          <w:szCs w:val="22"/>
        </w:rPr>
        <w:t>whom they teach</w:t>
      </w:r>
      <w:r w:rsidR="002A2F64">
        <w:rPr>
          <w:rFonts w:ascii="Arial" w:hAnsi="Arial" w:cs="Arial"/>
          <w:color w:val="000000"/>
          <w:sz w:val="22"/>
          <w:szCs w:val="22"/>
        </w:rPr>
        <w:t>, live,</w:t>
      </w:r>
      <w:r>
        <w:rPr>
          <w:rFonts w:ascii="Arial" w:hAnsi="Arial" w:cs="Arial"/>
          <w:color w:val="000000"/>
          <w:sz w:val="22"/>
          <w:szCs w:val="22"/>
        </w:rPr>
        <w:t xml:space="preserve"> and work. </w:t>
      </w:r>
    </w:p>
    <w:p w:rsidR="00BC0CF9" w:rsidRDefault="00BC0CF9" w:rsidP="00BC0CF9">
      <w:pPr>
        <w:pStyle w:val="NormalWeb"/>
      </w:pPr>
      <w:r>
        <w:rPr>
          <w:rFonts w:ascii="Arial" w:hAnsi="Arial" w:cs="Arial"/>
          <w:color w:val="000000"/>
          <w:sz w:val="22"/>
          <w:szCs w:val="22"/>
        </w:rPr>
        <w:t xml:space="preserve">Loyola University Maryland’s interest in these teaching opportunities is rooted in its </w:t>
      </w:r>
      <w:r w:rsidR="002A2F64">
        <w:rPr>
          <w:rFonts w:ascii="Arial" w:hAnsi="Arial" w:cs="Arial"/>
          <w:color w:val="000000"/>
          <w:sz w:val="22"/>
          <w:szCs w:val="22"/>
        </w:rPr>
        <w:t>commitment to the Jesuit educational tradition</w:t>
      </w:r>
      <w:r>
        <w:rPr>
          <w:rFonts w:ascii="Arial" w:hAnsi="Arial" w:cs="Arial"/>
          <w:color w:val="000000"/>
          <w:sz w:val="22"/>
          <w:szCs w:val="22"/>
        </w:rPr>
        <w:t xml:space="preserve">, which sees service and experiential learning as elementally important goals of the </w:t>
      </w:r>
      <w:r w:rsidR="002A2F64">
        <w:rPr>
          <w:rFonts w:ascii="Arial" w:hAnsi="Arial" w:cs="Arial"/>
          <w:color w:val="000000"/>
          <w:sz w:val="22"/>
          <w:szCs w:val="22"/>
        </w:rPr>
        <w:t xml:space="preserve">ongoing lifelong </w:t>
      </w:r>
      <w:r>
        <w:rPr>
          <w:rFonts w:ascii="Arial" w:hAnsi="Arial" w:cs="Arial"/>
          <w:color w:val="000000"/>
          <w:sz w:val="22"/>
          <w:szCs w:val="22"/>
        </w:rPr>
        <w:t>educational process.  Moreover, it is hoped that these opportunities in Thailand will not only benefit the schools involved</w:t>
      </w:r>
      <w:r w:rsidR="002A2F64">
        <w:rPr>
          <w:rFonts w:ascii="Arial" w:hAnsi="Arial" w:cs="Arial"/>
          <w:color w:val="000000"/>
          <w:sz w:val="22"/>
          <w:szCs w:val="22"/>
        </w:rPr>
        <w:t>,</w:t>
      </w:r>
      <w:r>
        <w:rPr>
          <w:rFonts w:ascii="Arial" w:hAnsi="Arial" w:cs="Arial"/>
          <w:color w:val="000000"/>
          <w:sz w:val="22"/>
          <w:szCs w:val="22"/>
        </w:rPr>
        <w:t xml:space="preserve"> but will also profit the teacher-candidate as s/he is exposed to a region of the world and a culture which may</w:t>
      </w:r>
      <w:r w:rsidR="002A2F64">
        <w:rPr>
          <w:rFonts w:ascii="Arial" w:hAnsi="Arial" w:cs="Arial"/>
          <w:color w:val="000000"/>
          <w:sz w:val="22"/>
          <w:szCs w:val="22"/>
        </w:rPr>
        <w:t xml:space="preserve"> not have been a part of his/</w:t>
      </w:r>
      <w:r>
        <w:rPr>
          <w:rFonts w:ascii="Arial" w:hAnsi="Arial" w:cs="Arial"/>
          <w:color w:val="000000"/>
          <w:sz w:val="22"/>
          <w:szCs w:val="22"/>
        </w:rPr>
        <w:t xml:space="preserve">her experience.  Finally, the knowledge gained from this time abroad, we believe, will positively contribute to the participant’s future personal and professional development, as well as his/her global awareness. </w:t>
      </w:r>
    </w:p>
    <w:p w:rsidR="00BC0CF9" w:rsidRDefault="00BC0CF9" w:rsidP="00BC0CF9">
      <w:pPr>
        <w:pStyle w:val="NormalWeb"/>
        <w:rPr>
          <w:i/>
          <w:u w:val="single"/>
        </w:rPr>
      </w:pPr>
      <w:r>
        <w:rPr>
          <w:rFonts w:ascii="Arial" w:hAnsi="Arial" w:cs="Arial"/>
          <w:b/>
          <w:bCs/>
          <w:i/>
          <w:iCs/>
          <w:color w:val="000000"/>
          <w:u w:val="single"/>
        </w:rPr>
        <w:t xml:space="preserve">RECRUITMENT </w:t>
      </w:r>
    </w:p>
    <w:p w:rsidR="00BC0CF9" w:rsidRDefault="00BC0CF9" w:rsidP="00BC0CF9">
      <w:pPr>
        <w:pStyle w:val="NormalWeb"/>
      </w:pPr>
      <w:r>
        <w:rPr>
          <w:rFonts w:ascii="Arial" w:hAnsi="Arial" w:cs="Arial"/>
          <w:color w:val="000000"/>
          <w:sz w:val="22"/>
          <w:szCs w:val="22"/>
        </w:rPr>
        <w:t xml:space="preserve">Loyola University Maryland’s role in this program is </w:t>
      </w:r>
      <w:r>
        <w:rPr>
          <w:rFonts w:ascii="Arial" w:hAnsi="Arial" w:cs="Arial"/>
          <w:b/>
          <w:bCs/>
          <w:i/>
          <w:iCs/>
          <w:color w:val="000000"/>
          <w:sz w:val="22"/>
          <w:szCs w:val="22"/>
        </w:rPr>
        <w:t>limited to recruitment and initial orientation</w:t>
      </w:r>
      <w:r>
        <w:rPr>
          <w:rFonts w:ascii="Arial" w:hAnsi="Arial" w:cs="Arial"/>
          <w:color w:val="000000"/>
          <w:sz w:val="22"/>
          <w:szCs w:val="22"/>
        </w:rPr>
        <w:t>. Loyola will provide travel information and facilitate travel arrangements for any of the approved applicants who choose to make use of this ser</w:t>
      </w:r>
      <w:r w:rsidR="002A2F64">
        <w:rPr>
          <w:rFonts w:ascii="Arial" w:hAnsi="Arial" w:cs="Arial"/>
          <w:color w:val="000000"/>
          <w:sz w:val="22"/>
          <w:szCs w:val="22"/>
        </w:rPr>
        <w:t>vice. Successful candidates</w:t>
      </w:r>
      <w:r>
        <w:rPr>
          <w:rFonts w:ascii="Arial" w:hAnsi="Arial" w:cs="Arial"/>
          <w:b/>
          <w:bCs/>
          <w:color w:val="000000"/>
          <w:sz w:val="22"/>
          <w:szCs w:val="22"/>
        </w:rPr>
        <w:t xml:space="preserve"> enter into a contractual employment relationship with the hiring Thai institution.</w:t>
      </w:r>
      <w:r w:rsidR="002A2F64">
        <w:rPr>
          <w:rFonts w:ascii="Arial" w:hAnsi="Arial" w:cs="Arial"/>
          <w:b/>
          <w:bCs/>
          <w:color w:val="000000"/>
          <w:sz w:val="22"/>
          <w:szCs w:val="22"/>
        </w:rPr>
        <w:t xml:space="preserve">  They are not Loyola employees, nor do they accrue any advantage of affiliation beyond that of other alumni of the University.</w:t>
      </w:r>
      <w:r w:rsidR="002A2F64">
        <w:rPr>
          <w:rFonts w:ascii="Arial" w:hAnsi="Arial" w:cs="Arial"/>
          <w:color w:val="000000"/>
          <w:sz w:val="22"/>
          <w:szCs w:val="22"/>
        </w:rPr>
        <w:t xml:space="preserve">  Fr. James Kelly, S.J., t</w:t>
      </w:r>
      <w:r>
        <w:rPr>
          <w:rFonts w:ascii="Arial" w:hAnsi="Arial" w:cs="Arial"/>
          <w:color w:val="000000"/>
          <w:sz w:val="22"/>
          <w:szCs w:val="22"/>
        </w:rPr>
        <w:t xml:space="preserve">he Director of the Loyola-Bangkok </w:t>
      </w:r>
      <w:r w:rsidRPr="002A2F64">
        <w:rPr>
          <w:rFonts w:ascii="Arial" w:hAnsi="Arial" w:cs="Arial"/>
          <w:i/>
          <w:color w:val="000000"/>
          <w:sz w:val="22"/>
          <w:szCs w:val="22"/>
          <w:u w:val="single"/>
        </w:rPr>
        <w:t>student study-abroad program</w:t>
      </w:r>
      <w:r>
        <w:rPr>
          <w:rFonts w:ascii="Arial" w:hAnsi="Arial" w:cs="Arial"/>
          <w:color w:val="000000"/>
          <w:sz w:val="22"/>
          <w:szCs w:val="22"/>
        </w:rPr>
        <w:t>, w</w:t>
      </w:r>
      <w:r w:rsidR="002A2F64">
        <w:rPr>
          <w:rFonts w:ascii="Arial" w:hAnsi="Arial" w:cs="Arial"/>
          <w:color w:val="000000"/>
          <w:sz w:val="22"/>
          <w:szCs w:val="22"/>
        </w:rPr>
        <w:t>ill be in Thailand at Assumption University with Loyola undergrads from mid-July to late Dec</w:t>
      </w:r>
      <w:r>
        <w:rPr>
          <w:rFonts w:ascii="Arial" w:hAnsi="Arial" w:cs="Arial"/>
          <w:color w:val="000000"/>
          <w:sz w:val="22"/>
          <w:szCs w:val="22"/>
        </w:rPr>
        <w:t>ember, 2014.  He is most willing to share his knowledge of the culture and to assist Loyola alumni to understand and negotiate the challenges of adjust</w:t>
      </w:r>
      <w:r w:rsidR="002A2F64">
        <w:rPr>
          <w:rFonts w:ascii="Arial" w:hAnsi="Arial" w:cs="Arial"/>
          <w:color w:val="000000"/>
          <w:sz w:val="22"/>
          <w:szCs w:val="22"/>
        </w:rPr>
        <w:t>ing to Thai culture and customs.  H</w:t>
      </w:r>
      <w:r>
        <w:rPr>
          <w:rFonts w:ascii="Arial" w:hAnsi="Arial" w:cs="Arial"/>
          <w:color w:val="000000"/>
          <w:sz w:val="22"/>
          <w:szCs w:val="22"/>
        </w:rPr>
        <w:t xml:space="preserve">e has no official or formal relationship with any of the schools where teachers are </w:t>
      </w:r>
      <w:proofErr w:type="gramStart"/>
      <w:r>
        <w:rPr>
          <w:rFonts w:ascii="Arial" w:hAnsi="Arial" w:cs="Arial"/>
          <w:color w:val="000000"/>
          <w:sz w:val="22"/>
          <w:szCs w:val="22"/>
        </w:rPr>
        <w:t>employed,</w:t>
      </w:r>
      <w:proofErr w:type="gramEnd"/>
      <w:r w:rsidR="002A2F64">
        <w:rPr>
          <w:rFonts w:ascii="Arial" w:hAnsi="Arial" w:cs="Arial"/>
          <w:color w:val="000000"/>
          <w:sz w:val="22"/>
          <w:szCs w:val="22"/>
        </w:rPr>
        <w:t xml:space="preserve"> however,</w:t>
      </w:r>
      <w:r>
        <w:rPr>
          <w:rFonts w:ascii="Arial" w:hAnsi="Arial" w:cs="Arial"/>
          <w:color w:val="000000"/>
          <w:sz w:val="22"/>
          <w:szCs w:val="22"/>
        </w:rPr>
        <w:t xml:space="preserve"> not does he exercise any administrative influence or authority with any of the hiring institutions.</w:t>
      </w:r>
    </w:p>
    <w:p w:rsidR="00BC0CF9" w:rsidRDefault="00BC0CF9" w:rsidP="00BC0CF9">
      <w:pPr>
        <w:pStyle w:val="NormalWeb"/>
        <w:rPr>
          <w:i/>
          <w:u w:val="single"/>
        </w:rPr>
      </w:pPr>
      <w:r>
        <w:rPr>
          <w:rFonts w:ascii="Arial" w:hAnsi="Arial" w:cs="Arial"/>
          <w:b/>
          <w:bCs/>
          <w:i/>
          <w:iCs/>
          <w:color w:val="000000"/>
          <w:u w:val="single"/>
        </w:rPr>
        <w:t xml:space="preserve">SELECTION CRITERIA </w:t>
      </w:r>
    </w:p>
    <w:p w:rsidR="00BC0CF9" w:rsidRDefault="00BC0CF9" w:rsidP="00BC0CF9">
      <w:pPr>
        <w:pStyle w:val="NormalWeb"/>
      </w:pPr>
      <w:r>
        <w:rPr>
          <w:rFonts w:ascii="Arial" w:hAnsi="Arial" w:cs="Arial"/>
          <w:color w:val="000000"/>
          <w:sz w:val="22"/>
          <w:szCs w:val="22"/>
        </w:rPr>
        <w:t xml:space="preserve">The criteria used for selection include the following: </w:t>
      </w:r>
    </w:p>
    <w:p w:rsidR="00BC0CF9" w:rsidRDefault="00BC0CF9" w:rsidP="00BC0CF9">
      <w:pPr>
        <w:pStyle w:val="NormalWeb"/>
        <w:numPr>
          <w:ilvl w:val="0"/>
          <w:numId w:val="1"/>
        </w:numPr>
      </w:pPr>
      <w:r>
        <w:rPr>
          <w:rFonts w:ascii="Arial" w:hAnsi="Arial" w:cs="Arial"/>
          <w:color w:val="000000"/>
          <w:sz w:val="22"/>
          <w:szCs w:val="22"/>
        </w:rPr>
        <w:t>Bachelor’s degree (3.0 minimum undergraduate GPA) and/or strong graduate program</w:t>
      </w:r>
    </w:p>
    <w:p w:rsidR="00BC0CF9" w:rsidRDefault="00BC0CF9" w:rsidP="00BC0CF9">
      <w:pPr>
        <w:pStyle w:val="NormalWeb"/>
        <w:numPr>
          <w:ilvl w:val="0"/>
          <w:numId w:val="1"/>
        </w:numPr>
      </w:pPr>
      <w:r>
        <w:rPr>
          <w:rFonts w:ascii="Arial" w:hAnsi="Arial" w:cs="Arial"/>
          <w:color w:val="000000"/>
          <w:sz w:val="22"/>
          <w:szCs w:val="22"/>
        </w:rPr>
        <w:t>Demonstrated history of commitment, generosity and integrity</w:t>
      </w:r>
    </w:p>
    <w:p w:rsidR="00BC0CF9" w:rsidRDefault="00BC0CF9" w:rsidP="00BC0CF9">
      <w:pPr>
        <w:pStyle w:val="NormalWeb"/>
        <w:numPr>
          <w:ilvl w:val="0"/>
          <w:numId w:val="1"/>
        </w:numPr>
      </w:pPr>
      <w:r>
        <w:rPr>
          <w:rFonts w:ascii="Arial" w:hAnsi="Arial" w:cs="Arial"/>
          <w:color w:val="000000"/>
          <w:sz w:val="22"/>
          <w:szCs w:val="22"/>
        </w:rPr>
        <w:t xml:space="preserve">A “clean” criminal background check report; no university disciplinary history </w:t>
      </w:r>
    </w:p>
    <w:p w:rsidR="00BC0CF9" w:rsidRDefault="00BC0CF9" w:rsidP="00BC0CF9">
      <w:pPr>
        <w:pStyle w:val="NormalWeb"/>
        <w:numPr>
          <w:ilvl w:val="0"/>
          <w:numId w:val="1"/>
        </w:numPr>
      </w:pPr>
      <w:r>
        <w:rPr>
          <w:rFonts w:ascii="Arial" w:hAnsi="Arial" w:cs="Arial"/>
          <w:color w:val="000000"/>
          <w:sz w:val="22"/>
          <w:szCs w:val="22"/>
        </w:rPr>
        <w:lastRenderedPageBreak/>
        <w:t>Demonstrated ability to deal with ambiguity and to exercise good judgment</w:t>
      </w:r>
    </w:p>
    <w:p w:rsidR="00BC0CF9" w:rsidRDefault="00BC0CF9" w:rsidP="00BC0CF9">
      <w:pPr>
        <w:pStyle w:val="NormalWeb"/>
        <w:numPr>
          <w:ilvl w:val="0"/>
          <w:numId w:val="1"/>
        </w:numPr>
      </w:pPr>
      <w:r>
        <w:rPr>
          <w:rFonts w:ascii="Arial" w:hAnsi="Arial" w:cs="Arial"/>
          <w:color w:val="000000"/>
          <w:sz w:val="22"/>
          <w:szCs w:val="22"/>
        </w:rPr>
        <w:t xml:space="preserve">Demonstrated openness to different cultures and world views </w:t>
      </w:r>
    </w:p>
    <w:p w:rsidR="00BC0CF9" w:rsidRDefault="00BC0CF9" w:rsidP="00BC0CF9">
      <w:pPr>
        <w:pStyle w:val="NormalWeb"/>
        <w:numPr>
          <w:ilvl w:val="0"/>
          <w:numId w:val="1"/>
        </w:numPr>
      </w:pPr>
      <w:r>
        <w:rPr>
          <w:rFonts w:ascii="Arial" w:hAnsi="Arial" w:cs="Arial"/>
          <w:color w:val="000000"/>
          <w:sz w:val="22"/>
          <w:szCs w:val="22"/>
        </w:rPr>
        <w:t>Sound mental and physical health</w:t>
      </w:r>
    </w:p>
    <w:p w:rsidR="00BC0CF9" w:rsidRPr="004F1EA1" w:rsidRDefault="00BC0CF9" w:rsidP="00BC0CF9">
      <w:pPr>
        <w:pStyle w:val="NormalWeb"/>
        <w:numPr>
          <w:ilvl w:val="0"/>
          <w:numId w:val="1"/>
        </w:numPr>
      </w:pPr>
      <w:r>
        <w:rPr>
          <w:rFonts w:ascii="Arial" w:hAnsi="Arial" w:cs="Arial"/>
          <w:color w:val="000000"/>
          <w:sz w:val="22"/>
          <w:szCs w:val="22"/>
        </w:rPr>
        <w:t xml:space="preserve">Content and quality of application essay (cf. below.) </w:t>
      </w:r>
    </w:p>
    <w:p w:rsidR="00BC0CF9" w:rsidRDefault="00BC0CF9" w:rsidP="00BC0CF9">
      <w:pPr>
        <w:pStyle w:val="NormalWeb"/>
        <w:rPr>
          <w:rFonts w:ascii="Arial" w:hAnsi="Arial" w:cs="Arial"/>
          <w:b/>
          <w:bCs/>
          <w:i/>
          <w:iCs/>
          <w:color w:val="000000"/>
          <w:u w:val="single"/>
        </w:rPr>
      </w:pPr>
      <w:r>
        <w:rPr>
          <w:rFonts w:ascii="Arial" w:hAnsi="Arial" w:cs="Arial"/>
          <w:b/>
          <w:bCs/>
          <w:i/>
          <w:iCs/>
          <w:color w:val="000000"/>
          <w:u w:val="single"/>
        </w:rPr>
        <w:t>COMPENSATION</w:t>
      </w:r>
    </w:p>
    <w:p w:rsidR="00BC0CF9" w:rsidRDefault="002A2F64" w:rsidP="00BC0CF9">
      <w:pPr>
        <w:pStyle w:val="NormalWeb"/>
        <w:numPr>
          <w:ilvl w:val="0"/>
          <w:numId w:val="2"/>
        </w:numPr>
        <w:rPr>
          <w:u w:val="single"/>
        </w:rPr>
      </w:pPr>
      <w:r>
        <w:t>The cost of a</w:t>
      </w:r>
      <w:r w:rsidR="00BC0CF9">
        <w:t>ir travel</w:t>
      </w:r>
      <w:r w:rsidR="000A391E">
        <w:t xml:space="preserve"> to/from Thailand. </w:t>
      </w:r>
      <w:r>
        <w:t xml:space="preserve">St. Gabriel’s and Montfort </w:t>
      </w:r>
      <w:r w:rsidR="000A391E">
        <w:t xml:space="preserve">teacher </w:t>
      </w:r>
      <w:r w:rsidR="00BC0CF9">
        <w:t>group</w:t>
      </w:r>
      <w:r>
        <w:t>s depart US/JFK, Ne</w:t>
      </w:r>
      <w:r w:rsidR="006F129C">
        <w:t xml:space="preserve">w York on </w:t>
      </w:r>
      <w:r w:rsidR="006F129C">
        <w:rPr>
          <w:b/>
        </w:rPr>
        <w:t>Monday, 18 May 2015</w:t>
      </w:r>
      <w:r w:rsidR="000A391E">
        <w:t>; the Assumption University teacher group departs in the latter part of July, 2015.  (</w:t>
      </w:r>
      <w:r w:rsidR="00BC0CF9">
        <w:t xml:space="preserve">In the event a teacher does not fulfill his/her year’s </w:t>
      </w:r>
      <w:r w:rsidR="000A391E">
        <w:t xml:space="preserve">contractual </w:t>
      </w:r>
      <w:r w:rsidR="00BC0CF9">
        <w:t xml:space="preserve">commitment s/he may be liable the cost of return air travel.) </w:t>
      </w:r>
    </w:p>
    <w:p w:rsidR="00BC0CF9" w:rsidRDefault="00BC0CF9" w:rsidP="00BC0CF9">
      <w:pPr>
        <w:pStyle w:val="NormalWeb"/>
        <w:numPr>
          <w:ilvl w:val="0"/>
          <w:numId w:val="2"/>
        </w:numPr>
        <w:rPr>
          <w:u w:val="single"/>
        </w:rPr>
      </w:pPr>
      <w:r>
        <w:t xml:space="preserve">Depending upon </w:t>
      </w:r>
      <w:r w:rsidR="000A391E">
        <w:t xml:space="preserve">the </w:t>
      </w:r>
      <w:r>
        <w:t xml:space="preserve">school and </w:t>
      </w:r>
      <w:r w:rsidR="000A391E">
        <w:t xml:space="preserve">the individual’s </w:t>
      </w:r>
      <w:r>
        <w:t>level of training/experience</w:t>
      </w:r>
      <w:r w:rsidR="000A391E">
        <w:t>/certification</w:t>
      </w:r>
      <w:r>
        <w:t>, a monthly salary of 20,000-25,000 Thai baht (approximately $606-$750 US as of 15 Nov., 2013)</w:t>
      </w:r>
    </w:p>
    <w:p w:rsidR="00BC0CF9" w:rsidRDefault="006F129C" w:rsidP="00BC0CF9">
      <w:pPr>
        <w:pStyle w:val="NormalWeb"/>
        <w:numPr>
          <w:ilvl w:val="0"/>
          <w:numId w:val="2"/>
        </w:numPr>
        <w:rPr>
          <w:u w:val="single"/>
        </w:rPr>
      </w:pPr>
      <w:r>
        <w:rPr>
          <w:rFonts w:cs="Arial"/>
          <w:color w:val="000000"/>
          <w:szCs w:val="22"/>
        </w:rPr>
        <w:t xml:space="preserve">All three </w:t>
      </w:r>
      <w:r w:rsidR="00BC0CF9">
        <w:rPr>
          <w:rFonts w:cs="Arial"/>
          <w:color w:val="000000"/>
          <w:szCs w:val="22"/>
        </w:rPr>
        <w:t>school</w:t>
      </w:r>
      <w:r>
        <w:rPr>
          <w:rFonts w:cs="Arial"/>
          <w:color w:val="000000"/>
          <w:szCs w:val="22"/>
        </w:rPr>
        <w:t>s commit to providing</w:t>
      </w:r>
      <w:r w:rsidR="00BC0CF9">
        <w:rPr>
          <w:rFonts w:cs="Arial"/>
          <w:color w:val="000000"/>
          <w:szCs w:val="22"/>
        </w:rPr>
        <w:t xml:space="preserve"> single, private, air-conditioned rooms to ea</w:t>
      </w:r>
      <w:r w:rsidR="00574DF9">
        <w:rPr>
          <w:rFonts w:cs="Arial"/>
          <w:color w:val="000000"/>
          <w:szCs w:val="22"/>
        </w:rPr>
        <w:t>ch teacher. Teachers can arrange for land-line telephone service</w:t>
      </w:r>
      <w:r w:rsidR="00BC0CF9">
        <w:rPr>
          <w:rFonts w:cs="Arial"/>
          <w:color w:val="000000"/>
          <w:szCs w:val="22"/>
        </w:rPr>
        <w:t xml:space="preserve"> with the payment of a refundable deposit, but most choose to buy a Thai cell phone</w:t>
      </w:r>
      <w:r w:rsidR="00574DF9">
        <w:rPr>
          <w:rFonts w:cs="Arial"/>
          <w:color w:val="000000"/>
          <w:szCs w:val="22"/>
        </w:rPr>
        <w:t>, available</w:t>
      </w:r>
      <w:r w:rsidR="00BC0CF9">
        <w:rPr>
          <w:rFonts w:cs="Arial"/>
          <w:color w:val="000000"/>
          <w:szCs w:val="22"/>
        </w:rPr>
        <w:t xml:space="preserve"> at very low cost</w:t>
      </w:r>
      <w:r w:rsidR="00574DF9">
        <w:rPr>
          <w:rFonts w:cs="Arial"/>
          <w:color w:val="000000"/>
          <w:szCs w:val="22"/>
        </w:rPr>
        <w:t xml:space="preserve"> and on a contract-free, pay-as-you-go basis</w:t>
      </w:r>
      <w:r w:rsidR="00BC0CF9">
        <w:rPr>
          <w:rFonts w:cs="Arial"/>
          <w:color w:val="000000"/>
          <w:szCs w:val="22"/>
        </w:rPr>
        <w:t xml:space="preserve">.  </w:t>
      </w:r>
      <w:r w:rsidR="00574DF9">
        <w:rPr>
          <w:rFonts w:cs="Arial"/>
          <w:color w:val="000000"/>
          <w:szCs w:val="22"/>
        </w:rPr>
        <w:t>Fees based on volume-of-use for e</w:t>
      </w:r>
      <w:r w:rsidR="00BC0CF9">
        <w:rPr>
          <w:rFonts w:cs="Arial"/>
          <w:color w:val="000000"/>
          <w:szCs w:val="22"/>
        </w:rPr>
        <w:t>lect</w:t>
      </w:r>
      <w:r w:rsidR="00574DF9">
        <w:rPr>
          <w:rFonts w:cs="Arial"/>
          <w:color w:val="000000"/>
          <w:szCs w:val="22"/>
        </w:rPr>
        <w:t>ricity, water, laundry and room-</w:t>
      </w:r>
      <w:r w:rsidR="00BC0CF9">
        <w:rPr>
          <w:rFonts w:cs="Arial"/>
          <w:color w:val="000000"/>
          <w:szCs w:val="22"/>
        </w:rPr>
        <w:t>cleaning charges are billed to the teacher</w:t>
      </w:r>
      <w:r w:rsidR="00574DF9">
        <w:rPr>
          <w:rFonts w:cs="Arial"/>
          <w:color w:val="000000"/>
          <w:szCs w:val="22"/>
        </w:rPr>
        <w:t xml:space="preserve"> and withheld from salary</w:t>
      </w:r>
      <w:r w:rsidR="00BC0CF9">
        <w:rPr>
          <w:rFonts w:cs="Arial"/>
          <w:color w:val="000000"/>
          <w:szCs w:val="22"/>
        </w:rPr>
        <w:t>. With moderate usage, the average monthly cost of utility and housekeeping services</w:t>
      </w:r>
      <w:r w:rsidR="00574DF9">
        <w:rPr>
          <w:rFonts w:cs="Arial"/>
          <w:color w:val="000000"/>
          <w:szCs w:val="22"/>
        </w:rPr>
        <w:t xml:space="preserve"> is about 2,000 THB ($60 US).  In past years, m</w:t>
      </w:r>
      <w:r w:rsidR="00BC0CF9">
        <w:rPr>
          <w:rFonts w:cs="Arial"/>
          <w:color w:val="000000"/>
          <w:szCs w:val="22"/>
        </w:rPr>
        <w:t>ost</w:t>
      </w:r>
      <w:r w:rsidR="00574DF9">
        <w:rPr>
          <w:rFonts w:cs="Arial"/>
          <w:color w:val="000000"/>
          <w:szCs w:val="22"/>
        </w:rPr>
        <w:t xml:space="preserve"> teachers report that for their levels of use they are charged less than</w:t>
      </w:r>
      <w:r w:rsidR="00BC0CF9">
        <w:rPr>
          <w:rFonts w:cs="Arial"/>
          <w:color w:val="000000"/>
          <w:szCs w:val="22"/>
        </w:rPr>
        <w:t xml:space="preserve"> this amount. Laundry service includes wash, dry, and iron. The average cost is about 5 to 10 THB (10-15 cents US) per item of clothing.</w:t>
      </w:r>
      <w:r w:rsidR="00574DF9">
        <w:rPr>
          <w:rFonts w:cs="Arial"/>
          <w:color w:val="000000"/>
          <w:szCs w:val="22"/>
        </w:rPr>
        <w:t xml:space="preserve"> </w:t>
      </w:r>
      <w:r w:rsidR="00BC0CF9">
        <w:rPr>
          <w:rFonts w:cs="Arial"/>
          <w:color w:val="000000"/>
          <w:szCs w:val="22"/>
        </w:rPr>
        <w:t xml:space="preserve"> English TV (Star TV/IBC) is provided to each private room.</w:t>
      </w:r>
    </w:p>
    <w:p w:rsidR="00BC0CF9" w:rsidRDefault="00BC0CF9" w:rsidP="00BC0CF9">
      <w:pPr>
        <w:pStyle w:val="NormalWeb"/>
        <w:numPr>
          <w:ilvl w:val="0"/>
          <w:numId w:val="2"/>
        </w:numPr>
        <w:rPr>
          <w:u w:val="single"/>
        </w:rPr>
      </w:pPr>
      <w:r>
        <w:t>Standard employee health care coverage</w:t>
      </w:r>
      <w:r w:rsidR="00574DF9">
        <w:t xml:space="preserve"> is provided</w:t>
      </w:r>
      <w:r>
        <w:t>.</w:t>
      </w:r>
      <w:r w:rsidR="00574DF9">
        <w:t xml:space="preserve">  (Teachers are advised to retain their current health care coverage </w:t>
      </w:r>
      <w:proofErr w:type="gramStart"/>
      <w:r w:rsidR="00574DF9">
        <w:t xml:space="preserve">( </w:t>
      </w:r>
      <w:r w:rsidR="00574DF9">
        <w:rPr>
          <w:i/>
        </w:rPr>
        <w:t>e.g</w:t>
      </w:r>
      <w:proofErr w:type="gramEnd"/>
      <w:r w:rsidR="00574DF9">
        <w:rPr>
          <w:i/>
        </w:rPr>
        <w:t xml:space="preserve">. </w:t>
      </w:r>
      <w:r w:rsidR="00574DF9">
        <w:t>parents’ health care policy, as provided by recent legislation to age 26).</w:t>
      </w:r>
    </w:p>
    <w:p w:rsidR="00BC0CF9" w:rsidRDefault="00BC0CF9" w:rsidP="00BC0CF9">
      <w:pPr>
        <w:pStyle w:val="NormalWeb"/>
        <w:jc w:val="center"/>
        <w:rPr>
          <w:rFonts w:ascii="Arial" w:hAnsi="Arial" w:cs="Arial"/>
          <w:b/>
          <w:bCs/>
          <w:i/>
          <w:iCs/>
          <w:color w:val="000000"/>
          <w:u w:val="single"/>
        </w:rPr>
      </w:pPr>
      <w:r>
        <w:rPr>
          <w:rFonts w:ascii="Arial" w:hAnsi="Arial" w:cs="Arial"/>
          <w:b/>
          <w:bCs/>
          <w:i/>
          <w:iCs/>
          <w:color w:val="000000"/>
          <w:u w:val="single"/>
        </w:rPr>
        <w:t>APPLICATION PROCESS</w:t>
      </w:r>
    </w:p>
    <w:p w:rsidR="00BC0CF9" w:rsidRDefault="00BC0CF9" w:rsidP="00BC0CF9">
      <w:pPr>
        <w:pStyle w:val="NormalWeb"/>
        <w:jc w:val="center"/>
        <w:rPr>
          <w:rFonts w:ascii="Arial" w:hAnsi="Arial" w:cs="Arial"/>
          <w:b/>
          <w:bCs/>
          <w:i/>
          <w:iCs/>
          <w:color w:val="000000"/>
          <w:u w:val="single"/>
        </w:rPr>
      </w:pPr>
      <w:r>
        <w:rPr>
          <w:rFonts w:ascii="Arial" w:hAnsi="Arial" w:cs="Arial"/>
          <w:color w:val="000000"/>
          <w:szCs w:val="22"/>
        </w:rPr>
        <w:t xml:space="preserve">The application process includes several elements: </w:t>
      </w:r>
    </w:p>
    <w:p w:rsidR="00574DF9" w:rsidRDefault="00574DF9" w:rsidP="00574DF9">
      <w:pPr>
        <w:pStyle w:val="NormalWeb"/>
        <w:numPr>
          <w:ilvl w:val="0"/>
          <w:numId w:val="3"/>
        </w:numPr>
      </w:pPr>
      <w:r>
        <w:rPr>
          <w:rFonts w:ascii="Arial" w:hAnsi="Arial" w:cs="Arial"/>
          <w:color w:val="000000"/>
          <w:sz w:val="22"/>
          <w:szCs w:val="22"/>
        </w:rPr>
        <w:t>The Application Form (Page 4 below</w:t>
      </w:r>
      <w:r w:rsidR="00BC0CF9">
        <w:rPr>
          <w:rFonts w:ascii="Arial" w:hAnsi="Arial" w:cs="Arial"/>
          <w:color w:val="000000"/>
          <w:sz w:val="22"/>
          <w:szCs w:val="22"/>
        </w:rPr>
        <w:t xml:space="preserve">) and all other elements </w:t>
      </w:r>
      <w:r>
        <w:rPr>
          <w:rFonts w:ascii="Arial" w:hAnsi="Arial" w:cs="Arial"/>
          <w:color w:val="000000"/>
          <w:sz w:val="22"/>
          <w:szCs w:val="22"/>
        </w:rPr>
        <w:t xml:space="preserve">must be </w:t>
      </w:r>
      <w:r w:rsidR="00BC0CF9">
        <w:rPr>
          <w:rFonts w:ascii="Arial" w:hAnsi="Arial" w:cs="Arial"/>
          <w:color w:val="000000"/>
          <w:sz w:val="22"/>
          <w:szCs w:val="22"/>
        </w:rPr>
        <w:t xml:space="preserve">completed and submitted </w:t>
      </w:r>
      <w:proofErr w:type="gramStart"/>
      <w:r w:rsidR="00BC0CF9">
        <w:rPr>
          <w:rFonts w:ascii="Arial" w:hAnsi="Arial" w:cs="Arial"/>
          <w:color w:val="000000"/>
          <w:sz w:val="22"/>
          <w:szCs w:val="22"/>
        </w:rPr>
        <w:t>by</w:t>
      </w:r>
      <w:r>
        <w:rPr>
          <w:rFonts w:ascii="Arial" w:hAnsi="Arial" w:cs="Arial"/>
          <w:color w:val="000000"/>
          <w:sz w:val="22"/>
          <w:szCs w:val="22"/>
        </w:rPr>
        <w:t xml:space="preserve"> </w:t>
      </w:r>
      <w:r w:rsidR="00BC0CF9">
        <w:rPr>
          <w:rFonts w:ascii="Arial" w:hAnsi="Arial" w:cs="Arial"/>
          <w:color w:val="000000"/>
          <w:sz w:val="22"/>
          <w:szCs w:val="22"/>
        </w:rPr>
        <w:t xml:space="preserve"> </w:t>
      </w:r>
      <w:r>
        <w:rPr>
          <w:rFonts w:ascii="Arial" w:hAnsi="Arial" w:cs="Arial"/>
          <w:b/>
          <w:color w:val="000000"/>
          <w:sz w:val="22"/>
          <w:szCs w:val="22"/>
        </w:rPr>
        <w:t>Friday</w:t>
      </w:r>
      <w:proofErr w:type="gramEnd"/>
      <w:r>
        <w:rPr>
          <w:rFonts w:ascii="Arial" w:hAnsi="Arial" w:cs="Arial"/>
          <w:b/>
          <w:color w:val="000000"/>
          <w:sz w:val="22"/>
          <w:szCs w:val="22"/>
        </w:rPr>
        <w:t>, 13 February 2015</w:t>
      </w:r>
      <w:r w:rsidR="00BC0CF9">
        <w:rPr>
          <w:rFonts w:ascii="Arial" w:hAnsi="Arial" w:cs="Arial"/>
          <w:color w:val="000000"/>
          <w:sz w:val="22"/>
          <w:szCs w:val="22"/>
        </w:rPr>
        <w:t>. No candidate will be allowed to schedule an interview until s/he has received notification that his/her application file is complete.</w:t>
      </w:r>
      <w:r w:rsidR="00BC0CF9" w:rsidRPr="00574DF9">
        <w:rPr>
          <w:rFonts w:ascii="Arial" w:hAnsi="Arial" w:cs="Arial"/>
          <w:color w:val="000000"/>
          <w:sz w:val="22"/>
          <w:szCs w:val="22"/>
        </w:rPr>
        <w:t xml:space="preserve"> </w:t>
      </w:r>
    </w:p>
    <w:p w:rsidR="00BC0CF9" w:rsidRPr="00574DF9" w:rsidRDefault="00BC0CF9" w:rsidP="00574DF9">
      <w:pPr>
        <w:pStyle w:val="NormalWeb"/>
        <w:numPr>
          <w:ilvl w:val="0"/>
          <w:numId w:val="3"/>
        </w:numPr>
      </w:pPr>
      <w:r w:rsidRPr="00574DF9">
        <w:rPr>
          <w:rFonts w:ascii="Arial" w:hAnsi="Arial" w:cs="Arial"/>
          <w:color w:val="000000"/>
          <w:sz w:val="22"/>
          <w:szCs w:val="22"/>
        </w:rPr>
        <w:t xml:space="preserve">Application fee: </w:t>
      </w:r>
      <w:r w:rsidRPr="00451FE7">
        <w:rPr>
          <w:rFonts w:ascii="Arial" w:hAnsi="Arial" w:cs="Arial"/>
          <w:b/>
          <w:color w:val="000000"/>
          <w:sz w:val="22"/>
          <w:szCs w:val="22"/>
        </w:rPr>
        <w:t>$175, payable to</w:t>
      </w:r>
      <w:r w:rsidRPr="00574DF9">
        <w:rPr>
          <w:rFonts w:ascii="Arial" w:hAnsi="Arial" w:cs="Arial"/>
          <w:color w:val="000000"/>
          <w:sz w:val="22"/>
          <w:szCs w:val="22"/>
        </w:rPr>
        <w:t xml:space="preserve"> </w:t>
      </w:r>
      <w:r w:rsidRPr="00574DF9">
        <w:rPr>
          <w:rFonts w:ascii="Arial" w:hAnsi="Arial" w:cs="Arial"/>
          <w:b/>
          <w:color w:val="000000"/>
          <w:sz w:val="22"/>
          <w:szCs w:val="22"/>
        </w:rPr>
        <w:t>Loyola University Maryland</w:t>
      </w:r>
      <w:r w:rsidRPr="00574DF9">
        <w:rPr>
          <w:rFonts w:ascii="Arial" w:hAnsi="Arial" w:cs="Arial"/>
          <w:color w:val="000000"/>
          <w:sz w:val="22"/>
          <w:szCs w:val="22"/>
        </w:rPr>
        <w:t xml:space="preserve"> and submitted to Fr. Ron Amiot, S.J. </w:t>
      </w:r>
      <w:r>
        <w:t xml:space="preserve"> </w:t>
      </w:r>
      <w:r w:rsidRPr="00574DF9">
        <w:rPr>
          <w:rFonts w:ascii="Arial" w:hAnsi="Arial"/>
        </w:rPr>
        <w:t>This funds the Thai non-imm</w:t>
      </w:r>
      <w:r w:rsidR="009E3242">
        <w:rPr>
          <w:rFonts w:ascii="Arial" w:hAnsi="Arial"/>
        </w:rPr>
        <w:t>igrant visa application fee ($80</w:t>
      </w:r>
      <w:r w:rsidRPr="00574DF9">
        <w:rPr>
          <w:rFonts w:ascii="Arial" w:hAnsi="Arial"/>
        </w:rPr>
        <w:t>), required criminal background check fee ($50); administrative/operating costs ($60).</w:t>
      </w:r>
      <w:r w:rsidRPr="00574DF9">
        <w:rPr>
          <w:rFonts w:ascii="Arial" w:hAnsi="Arial"/>
          <w:i/>
        </w:rPr>
        <w:t xml:space="preserve"> </w:t>
      </w:r>
      <w:r w:rsidRPr="00574DF9">
        <w:rPr>
          <w:rFonts w:ascii="Arial" w:hAnsi="Arial"/>
        </w:rPr>
        <w:t xml:space="preserve"> Some of the application fee may be refunded in the event that an applicant is not accepted or withdraws his/her application.</w:t>
      </w:r>
      <w:r w:rsidRPr="00574DF9">
        <w:rPr>
          <w:rFonts w:ascii="Arial" w:hAnsi="Arial" w:cs="Arial"/>
          <w:color w:val="000000"/>
          <w:sz w:val="22"/>
          <w:szCs w:val="22"/>
        </w:rPr>
        <w:t xml:space="preserve"> </w:t>
      </w:r>
    </w:p>
    <w:p w:rsidR="00BC0CF9" w:rsidRDefault="009E3242" w:rsidP="00BC0CF9">
      <w:pPr>
        <w:pStyle w:val="NormalWeb"/>
        <w:numPr>
          <w:ilvl w:val="0"/>
          <w:numId w:val="3"/>
        </w:numPr>
        <w:rPr>
          <w:b/>
        </w:rPr>
      </w:pPr>
      <w:r>
        <w:rPr>
          <w:rFonts w:ascii="Arial" w:hAnsi="Arial" w:cs="Arial"/>
          <w:b/>
          <w:color w:val="000000"/>
          <w:sz w:val="22"/>
          <w:szCs w:val="22"/>
        </w:rPr>
        <w:t>One u</w:t>
      </w:r>
      <w:r w:rsidR="00BC0CF9">
        <w:rPr>
          <w:rFonts w:ascii="Arial" w:hAnsi="Arial" w:cs="Arial"/>
          <w:b/>
          <w:color w:val="000000"/>
          <w:sz w:val="22"/>
          <w:szCs w:val="22"/>
        </w:rPr>
        <w:t>nofficial</w:t>
      </w:r>
      <w:r w:rsidR="00BC0CF9">
        <w:rPr>
          <w:rFonts w:ascii="Arial" w:hAnsi="Arial" w:cs="Arial"/>
          <w:color w:val="000000"/>
          <w:sz w:val="22"/>
          <w:szCs w:val="22"/>
        </w:rPr>
        <w:t xml:space="preserve"> </w:t>
      </w:r>
      <w:r>
        <w:rPr>
          <w:rFonts w:ascii="Arial" w:hAnsi="Arial" w:cs="Arial"/>
          <w:color w:val="000000"/>
          <w:sz w:val="22"/>
          <w:szCs w:val="22"/>
        </w:rPr>
        <w:t xml:space="preserve">copy of </w:t>
      </w:r>
      <w:r w:rsidR="00BC0CF9" w:rsidRPr="009E3242">
        <w:rPr>
          <w:rFonts w:ascii="Arial" w:hAnsi="Arial" w:cs="Arial"/>
          <w:color w:val="000000"/>
          <w:sz w:val="22"/>
          <w:szCs w:val="22"/>
          <w:u w:val="single"/>
        </w:rPr>
        <w:t>undergraduate</w:t>
      </w:r>
      <w:r w:rsidR="00BC0CF9">
        <w:rPr>
          <w:rFonts w:ascii="Arial" w:hAnsi="Arial" w:cs="Arial"/>
          <w:color w:val="000000"/>
          <w:sz w:val="22"/>
          <w:szCs w:val="22"/>
        </w:rPr>
        <w:t xml:space="preserve"> transcript or</w:t>
      </w:r>
      <w:r w:rsidR="00BC0CF9" w:rsidRPr="009E3242">
        <w:rPr>
          <w:rFonts w:ascii="Arial" w:hAnsi="Arial" w:cs="Arial"/>
          <w:b/>
          <w:color w:val="000000"/>
          <w:sz w:val="22"/>
          <w:szCs w:val="22"/>
        </w:rPr>
        <w:t xml:space="preserve"> </w:t>
      </w:r>
      <w:r>
        <w:rPr>
          <w:rFonts w:ascii="Arial" w:hAnsi="Arial" w:cs="Arial"/>
          <w:b/>
          <w:color w:val="000000"/>
          <w:sz w:val="22"/>
          <w:szCs w:val="22"/>
        </w:rPr>
        <w:t xml:space="preserve">two official copies of the </w:t>
      </w:r>
      <w:r w:rsidR="00BC0CF9" w:rsidRPr="009E3242">
        <w:rPr>
          <w:rFonts w:ascii="Arial" w:hAnsi="Arial" w:cs="Arial"/>
          <w:b/>
          <w:color w:val="000000"/>
          <w:sz w:val="22"/>
          <w:szCs w:val="22"/>
          <w:u w:val="single"/>
        </w:rPr>
        <w:t>graduate</w:t>
      </w:r>
      <w:r w:rsidR="00BC0CF9">
        <w:rPr>
          <w:rFonts w:ascii="Arial" w:hAnsi="Arial" w:cs="Arial"/>
          <w:color w:val="000000"/>
          <w:sz w:val="22"/>
          <w:szCs w:val="22"/>
        </w:rPr>
        <w:t xml:space="preserve"> transcript – mailed to: </w:t>
      </w:r>
      <w:r w:rsidR="00BC0CF9">
        <w:rPr>
          <w:rFonts w:ascii="Arial" w:hAnsi="Arial" w:cs="Arial"/>
          <w:b/>
          <w:color w:val="000000"/>
          <w:sz w:val="22"/>
          <w:szCs w:val="22"/>
        </w:rPr>
        <w:t xml:space="preserve">Fr. Ron Amiot, S.J., Ignatius House, </w:t>
      </w:r>
      <w:proofErr w:type="gramStart"/>
      <w:r w:rsidR="00BC0CF9">
        <w:rPr>
          <w:rFonts w:ascii="Arial" w:hAnsi="Arial" w:cs="Arial"/>
          <w:b/>
          <w:color w:val="000000"/>
          <w:sz w:val="22"/>
          <w:szCs w:val="22"/>
        </w:rPr>
        <w:t>4603</w:t>
      </w:r>
      <w:proofErr w:type="gramEnd"/>
      <w:r w:rsidR="00BC0CF9">
        <w:rPr>
          <w:rFonts w:ascii="Arial" w:hAnsi="Arial" w:cs="Arial"/>
          <w:b/>
          <w:color w:val="000000"/>
          <w:sz w:val="22"/>
          <w:szCs w:val="22"/>
        </w:rPr>
        <w:t xml:space="preserve"> Millbrook Road, Baltimore, MD  21212-4721. </w:t>
      </w:r>
    </w:p>
    <w:p w:rsidR="00BC0CF9" w:rsidRDefault="00A01BC3" w:rsidP="00BC0CF9">
      <w:pPr>
        <w:pStyle w:val="NormalWeb"/>
        <w:numPr>
          <w:ilvl w:val="0"/>
          <w:numId w:val="3"/>
        </w:numPr>
      </w:pPr>
      <w:r>
        <w:rPr>
          <w:rFonts w:ascii="Arial" w:hAnsi="Arial" w:cs="Arial"/>
          <w:color w:val="000000"/>
          <w:sz w:val="22"/>
          <w:szCs w:val="22"/>
        </w:rPr>
        <w:t>Essay as described on the application form</w:t>
      </w:r>
    </w:p>
    <w:p w:rsidR="00BC0CF9" w:rsidRDefault="00BC0CF9" w:rsidP="00BC0CF9">
      <w:pPr>
        <w:pStyle w:val="NormalWeb"/>
        <w:numPr>
          <w:ilvl w:val="0"/>
          <w:numId w:val="3"/>
        </w:numPr>
      </w:pPr>
      <w:r>
        <w:rPr>
          <w:rFonts w:ascii="Arial" w:hAnsi="Arial" w:cs="Arial"/>
          <w:color w:val="000000"/>
          <w:sz w:val="22"/>
          <w:szCs w:val="22"/>
        </w:rPr>
        <w:t>Four (4) signed letters of recommendatio</w:t>
      </w:r>
      <w:r w:rsidR="009E3242">
        <w:rPr>
          <w:rFonts w:ascii="Arial" w:hAnsi="Arial" w:cs="Arial"/>
          <w:color w:val="000000"/>
          <w:sz w:val="22"/>
          <w:szCs w:val="22"/>
        </w:rPr>
        <w:t xml:space="preserve">n (two from faculty members; </w:t>
      </w:r>
      <w:r>
        <w:rPr>
          <w:rFonts w:ascii="Arial" w:hAnsi="Arial" w:cs="Arial"/>
          <w:color w:val="000000"/>
          <w:sz w:val="22"/>
          <w:szCs w:val="22"/>
        </w:rPr>
        <w:t xml:space="preserve">two from past or current employers) </w:t>
      </w:r>
    </w:p>
    <w:p w:rsidR="00BC0CF9" w:rsidRDefault="009E3242" w:rsidP="00BC0CF9">
      <w:pPr>
        <w:pStyle w:val="NormalWeb"/>
      </w:pPr>
      <w:r w:rsidRPr="009E3242">
        <w:rPr>
          <w:rFonts w:ascii="Arial" w:hAnsi="Arial" w:cs="Arial"/>
          <w:b/>
          <w:bCs/>
          <w:i/>
          <w:color w:val="000000"/>
          <w:sz w:val="22"/>
          <w:szCs w:val="22"/>
          <w:u w:val="single"/>
        </w:rPr>
        <w:t>N.B.</w:t>
      </w:r>
      <w:r w:rsidR="00BC0CF9" w:rsidRPr="009E3242">
        <w:rPr>
          <w:rFonts w:ascii="Arial" w:hAnsi="Arial" w:cs="Arial"/>
          <w:b/>
          <w:bCs/>
          <w:i/>
          <w:color w:val="000000"/>
          <w:sz w:val="22"/>
          <w:szCs w:val="22"/>
        </w:rPr>
        <w:t>:</w:t>
      </w:r>
      <w:r w:rsidR="00BC0CF9">
        <w:rPr>
          <w:rFonts w:ascii="Arial" w:hAnsi="Arial" w:cs="Arial"/>
          <w:bCs/>
          <w:color w:val="000000"/>
          <w:sz w:val="22"/>
          <w:szCs w:val="22"/>
        </w:rPr>
        <w:t xml:space="preserve"> </w:t>
      </w:r>
      <w:r>
        <w:rPr>
          <w:rFonts w:ascii="Arial" w:hAnsi="Arial" w:cs="Arial"/>
          <w:bCs/>
          <w:color w:val="000000"/>
          <w:sz w:val="22"/>
          <w:szCs w:val="22"/>
        </w:rPr>
        <w:t xml:space="preserve"> </w:t>
      </w:r>
      <w:r w:rsidR="00BC0CF9">
        <w:rPr>
          <w:rFonts w:ascii="Arial" w:hAnsi="Arial" w:cs="Arial"/>
          <w:bCs/>
          <w:color w:val="000000"/>
          <w:sz w:val="22"/>
          <w:szCs w:val="22"/>
        </w:rPr>
        <w:t xml:space="preserve">Only upon receipt/approval of the above materials, will applicants be allowed to schedule interviews by Fr. Ron Amiot, S.J. and/or Fr. James Kelly, S.J.  (Applications may also be vetted, as needed, by administrators of Assumption University, St. Gabriel’s College or Montfort College.) </w:t>
      </w:r>
    </w:p>
    <w:p w:rsidR="009E3242" w:rsidRDefault="00BC0CF9" w:rsidP="009E3242">
      <w:pPr>
        <w:pStyle w:val="NormalWeb"/>
        <w:spacing w:before="0" w:beforeAutospacing="0"/>
        <w:contextualSpacing/>
        <w:rPr>
          <w:rFonts w:ascii="Arial" w:hAnsi="Arial" w:cs="Arial"/>
          <w:bCs/>
          <w:color w:val="000000"/>
          <w:sz w:val="22"/>
          <w:szCs w:val="22"/>
        </w:rPr>
      </w:pPr>
      <w:r>
        <w:rPr>
          <w:rFonts w:ascii="Arial" w:hAnsi="Arial" w:cs="Arial"/>
          <w:bCs/>
          <w:color w:val="000000"/>
          <w:sz w:val="22"/>
          <w:szCs w:val="22"/>
        </w:rPr>
        <w:t xml:space="preserve">The </w:t>
      </w:r>
      <w:r>
        <w:rPr>
          <w:rFonts w:ascii="Arial" w:hAnsi="Arial" w:cs="Arial"/>
          <w:b/>
          <w:bCs/>
          <w:color w:val="000000"/>
          <w:sz w:val="22"/>
          <w:szCs w:val="22"/>
        </w:rPr>
        <w:t>deadline</w:t>
      </w:r>
      <w:r>
        <w:rPr>
          <w:rFonts w:ascii="Arial" w:hAnsi="Arial" w:cs="Arial"/>
          <w:bCs/>
          <w:color w:val="000000"/>
          <w:sz w:val="22"/>
          <w:szCs w:val="22"/>
        </w:rPr>
        <w:t xml:space="preserve"> for submission of all application materials is </w:t>
      </w:r>
      <w:r w:rsidR="009E3242">
        <w:rPr>
          <w:rFonts w:ascii="Arial" w:hAnsi="Arial" w:cs="Arial"/>
          <w:b/>
          <w:bCs/>
          <w:color w:val="000000"/>
          <w:sz w:val="22"/>
          <w:szCs w:val="22"/>
        </w:rPr>
        <w:t>13 February, 2015</w:t>
      </w:r>
      <w:r>
        <w:rPr>
          <w:rFonts w:ascii="Arial" w:hAnsi="Arial" w:cs="Arial"/>
          <w:bCs/>
          <w:color w:val="000000"/>
          <w:sz w:val="22"/>
          <w:szCs w:val="22"/>
        </w:rPr>
        <w:t xml:space="preserve">. </w:t>
      </w:r>
      <w:r w:rsidR="009E3242">
        <w:rPr>
          <w:rFonts w:ascii="Arial" w:hAnsi="Arial" w:cs="Arial"/>
          <w:bCs/>
          <w:color w:val="000000"/>
          <w:sz w:val="22"/>
          <w:szCs w:val="22"/>
        </w:rPr>
        <w:t xml:space="preserve">They should be mailed or otherwise delivered to: </w:t>
      </w:r>
    </w:p>
    <w:p w:rsidR="00451FE7" w:rsidRDefault="00451FE7" w:rsidP="009E3242">
      <w:pPr>
        <w:pStyle w:val="NormalWeb"/>
        <w:spacing w:before="0" w:beforeAutospacing="0"/>
        <w:contextualSpacing/>
        <w:rPr>
          <w:rFonts w:ascii="Arial" w:hAnsi="Arial" w:cs="Arial"/>
          <w:bCs/>
          <w:color w:val="000000"/>
          <w:sz w:val="22"/>
          <w:szCs w:val="22"/>
        </w:rPr>
      </w:pPr>
    </w:p>
    <w:p w:rsidR="009E3242" w:rsidRDefault="009E3242" w:rsidP="009E3242">
      <w:pPr>
        <w:pStyle w:val="NormalWeb"/>
        <w:spacing w:before="0" w:beforeAutospacing="0"/>
        <w:contextualSpacing/>
        <w:rPr>
          <w:rFonts w:ascii="Arial" w:hAnsi="Arial" w:cs="Arial"/>
          <w:bCs/>
          <w:color w:val="000000"/>
          <w:sz w:val="22"/>
          <w:szCs w:val="22"/>
        </w:rPr>
      </w:pPr>
      <w:r>
        <w:rPr>
          <w:rFonts w:ascii="Arial" w:hAnsi="Arial" w:cs="Arial"/>
          <w:b/>
          <w:color w:val="000000"/>
          <w:sz w:val="22"/>
          <w:szCs w:val="22"/>
        </w:rPr>
        <w:tab/>
        <w:t>Fr. Ron Amiot, S.J., Ignatius House, 4603 Millbrook Road, Baltimore, MD  21212-4721</w:t>
      </w:r>
    </w:p>
    <w:p w:rsidR="009E3242" w:rsidRDefault="009E3242" w:rsidP="009E3242">
      <w:pPr>
        <w:pStyle w:val="NormalWeb"/>
        <w:spacing w:before="0" w:beforeAutospacing="0"/>
        <w:contextualSpacing/>
        <w:rPr>
          <w:rFonts w:ascii="Arial" w:hAnsi="Arial" w:cs="Arial"/>
          <w:bCs/>
          <w:color w:val="000000"/>
          <w:sz w:val="22"/>
          <w:szCs w:val="22"/>
        </w:rPr>
      </w:pPr>
    </w:p>
    <w:p w:rsidR="009E3242" w:rsidRDefault="009E3242" w:rsidP="009E3242">
      <w:pPr>
        <w:pStyle w:val="NormalWeb"/>
        <w:spacing w:before="0" w:beforeAutospacing="0"/>
        <w:contextualSpacing/>
        <w:rPr>
          <w:rFonts w:ascii="Arial" w:hAnsi="Arial" w:cs="Arial"/>
          <w:bCs/>
          <w:color w:val="000000"/>
          <w:sz w:val="22"/>
          <w:szCs w:val="22"/>
        </w:rPr>
      </w:pPr>
      <w:r>
        <w:rPr>
          <w:rFonts w:ascii="Arial" w:hAnsi="Arial" w:cs="Arial"/>
          <w:bCs/>
          <w:color w:val="000000"/>
          <w:sz w:val="22"/>
          <w:szCs w:val="22"/>
        </w:rPr>
        <w:t>(</w:t>
      </w:r>
      <w:r w:rsidR="00BC0CF9">
        <w:rPr>
          <w:rFonts w:ascii="Arial" w:hAnsi="Arial" w:cs="Arial"/>
          <w:bCs/>
          <w:color w:val="000000"/>
          <w:sz w:val="22"/>
          <w:szCs w:val="22"/>
        </w:rPr>
        <w:t>Every effort will be made to send notifications of acc</w:t>
      </w:r>
      <w:r>
        <w:rPr>
          <w:rFonts w:ascii="Arial" w:hAnsi="Arial" w:cs="Arial"/>
          <w:bCs/>
          <w:color w:val="000000"/>
          <w:sz w:val="22"/>
          <w:szCs w:val="22"/>
        </w:rPr>
        <w:t>eptance by the end of March 2015</w:t>
      </w:r>
      <w:r w:rsidR="00BC0CF9">
        <w:rPr>
          <w:rFonts w:ascii="Arial" w:hAnsi="Arial" w:cs="Arial"/>
          <w:bCs/>
          <w:color w:val="000000"/>
          <w:sz w:val="22"/>
          <w:szCs w:val="22"/>
        </w:rPr>
        <w:t>.</w:t>
      </w:r>
      <w:r w:rsidR="00451FE7">
        <w:rPr>
          <w:rFonts w:ascii="Arial" w:hAnsi="Arial" w:cs="Arial"/>
          <w:bCs/>
          <w:color w:val="000000"/>
          <w:sz w:val="22"/>
          <w:szCs w:val="22"/>
        </w:rPr>
        <w:t>)</w:t>
      </w:r>
      <w:r w:rsidR="00BC0CF9">
        <w:rPr>
          <w:rFonts w:ascii="Arial" w:hAnsi="Arial" w:cs="Arial"/>
          <w:bCs/>
          <w:color w:val="000000"/>
          <w:sz w:val="22"/>
          <w:szCs w:val="22"/>
        </w:rPr>
        <w:t xml:space="preserve">  </w:t>
      </w:r>
    </w:p>
    <w:p w:rsidR="009E3242" w:rsidRDefault="009E3242" w:rsidP="009E3242">
      <w:pPr>
        <w:pStyle w:val="NormalWeb"/>
        <w:spacing w:before="0" w:beforeAutospacing="0"/>
        <w:contextualSpacing/>
        <w:rPr>
          <w:rFonts w:ascii="Arial" w:hAnsi="Arial" w:cs="Arial"/>
          <w:bCs/>
          <w:color w:val="000000"/>
          <w:sz w:val="22"/>
          <w:szCs w:val="22"/>
        </w:rPr>
      </w:pPr>
    </w:p>
    <w:p w:rsidR="00BC0CF9" w:rsidRDefault="00BC0CF9" w:rsidP="009E3242">
      <w:pPr>
        <w:pStyle w:val="NormalWeb"/>
        <w:spacing w:before="0" w:beforeAutospacing="0"/>
        <w:contextualSpacing/>
        <w:rPr>
          <w:rFonts w:ascii="Arial" w:hAnsi="Arial" w:cs="Arial"/>
          <w:bCs/>
          <w:color w:val="000000"/>
          <w:sz w:val="22"/>
          <w:szCs w:val="22"/>
        </w:rPr>
      </w:pPr>
      <w:r>
        <w:rPr>
          <w:rFonts w:ascii="Arial" w:hAnsi="Arial" w:cs="Arial"/>
          <w:bCs/>
          <w:color w:val="000000"/>
          <w:sz w:val="22"/>
          <w:szCs w:val="22"/>
        </w:rPr>
        <w:t>(</w:t>
      </w:r>
      <w:r>
        <w:rPr>
          <w:rFonts w:ascii="Arial" w:hAnsi="Arial" w:cs="Arial"/>
          <w:b/>
          <w:bCs/>
          <w:color w:val="000000"/>
          <w:sz w:val="22"/>
          <w:szCs w:val="22"/>
        </w:rPr>
        <w:t>Fulbright</w:t>
      </w:r>
      <w:r w:rsidR="009E3242">
        <w:rPr>
          <w:rFonts w:ascii="Arial" w:hAnsi="Arial" w:cs="Arial"/>
          <w:b/>
          <w:bCs/>
          <w:color w:val="000000"/>
          <w:sz w:val="22"/>
          <w:szCs w:val="22"/>
        </w:rPr>
        <w:t xml:space="preserve"> Scholar</w:t>
      </w:r>
      <w:r>
        <w:rPr>
          <w:rFonts w:ascii="Arial" w:hAnsi="Arial" w:cs="Arial"/>
          <w:bCs/>
          <w:color w:val="000000"/>
          <w:sz w:val="22"/>
          <w:szCs w:val="22"/>
        </w:rPr>
        <w:t xml:space="preserve"> candidates should note that fact</w:t>
      </w:r>
      <w:r w:rsidR="009E3242">
        <w:rPr>
          <w:rFonts w:ascii="Arial" w:hAnsi="Arial" w:cs="Arial"/>
          <w:bCs/>
          <w:color w:val="000000"/>
          <w:sz w:val="22"/>
          <w:szCs w:val="22"/>
        </w:rPr>
        <w:t xml:space="preserve"> in their application essays, so that the application deadline can</w:t>
      </w:r>
      <w:r>
        <w:rPr>
          <w:rFonts w:ascii="Arial" w:hAnsi="Arial" w:cs="Arial"/>
          <w:bCs/>
          <w:color w:val="000000"/>
          <w:sz w:val="22"/>
          <w:szCs w:val="22"/>
        </w:rPr>
        <w:t xml:space="preserve"> be adjusted to accommodate the Fulbright application process.)</w:t>
      </w:r>
    </w:p>
    <w:p w:rsidR="00451FE7" w:rsidRDefault="00451FE7" w:rsidP="009E3242">
      <w:pPr>
        <w:pStyle w:val="NormalWeb"/>
        <w:spacing w:before="0" w:beforeAutospacing="0"/>
        <w:contextualSpacing/>
        <w:rPr>
          <w:rFonts w:ascii="Arial" w:hAnsi="Arial" w:cs="Arial"/>
          <w:bCs/>
          <w:color w:val="000000"/>
          <w:sz w:val="22"/>
          <w:szCs w:val="22"/>
        </w:rPr>
      </w:pPr>
    </w:p>
    <w:p w:rsidR="00BC0CF9" w:rsidRDefault="00BC0CF9" w:rsidP="00451FE7">
      <w:pPr>
        <w:pStyle w:val="NormalWeb"/>
        <w:jc w:val="center"/>
        <w:rPr>
          <w:u w:val="single"/>
        </w:rPr>
      </w:pPr>
      <w:r>
        <w:rPr>
          <w:rFonts w:ascii="Arial" w:hAnsi="Arial" w:cs="Arial"/>
          <w:b/>
          <w:bCs/>
          <w:i/>
          <w:iCs/>
          <w:color w:val="000000"/>
          <w:u w:val="single"/>
        </w:rPr>
        <w:t>ORIENTATION</w:t>
      </w:r>
    </w:p>
    <w:p w:rsidR="00BC0CF9" w:rsidRDefault="00BC0CF9" w:rsidP="00BC0CF9">
      <w:pPr>
        <w:pStyle w:val="NormalWeb"/>
        <w:rPr>
          <w:rFonts w:ascii="Arial" w:hAnsi="Arial" w:cs="Arial"/>
          <w:color w:val="000000"/>
          <w:sz w:val="22"/>
          <w:szCs w:val="22"/>
        </w:rPr>
      </w:pPr>
      <w:r>
        <w:rPr>
          <w:rFonts w:ascii="Arial" w:hAnsi="Arial" w:cs="Arial"/>
          <w:color w:val="000000"/>
          <w:sz w:val="22"/>
          <w:szCs w:val="22"/>
        </w:rPr>
        <w:t xml:space="preserve">There will be at least one </w:t>
      </w:r>
      <w:r w:rsidR="009E3242">
        <w:rPr>
          <w:rFonts w:ascii="Arial" w:hAnsi="Arial" w:cs="Arial"/>
          <w:color w:val="000000"/>
          <w:sz w:val="22"/>
          <w:szCs w:val="22"/>
        </w:rPr>
        <w:t xml:space="preserve">obligatory, on-campus </w:t>
      </w:r>
      <w:r>
        <w:rPr>
          <w:rFonts w:ascii="Arial" w:hAnsi="Arial" w:cs="Arial"/>
          <w:color w:val="000000"/>
          <w:sz w:val="22"/>
          <w:szCs w:val="22"/>
        </w:rPr>
        <w:t>orientation</w:t>
      </w:r>
      <w:r w:rsidR="009E3242">
        <w:rPr>
          <w:rFonts w:ascii="Arial" w:hAnsi="Arial" w:cs="Arial"/>
          <w:color w:val="000000"/>
          <w:sz w:val="22"/>
          <w:szCs w:val="22"/>
        </w:rPr>
        <w:t xml:space="preserve"> session for successful candidates before the close of the academic year</w:t>
      </w:r>
      <w:r>
        <w:rPr>
          <w:rFonts w:ascii="Arial" w:hAnsi="Arial" w:cs="Arial"/>
          <w:color w:val="000000"/>
          <w:sz w:val="22"/>
          <w:szCs w:val="22"/>
        </w:rPr>
        <w:t>. This mand</w:t>
      </w:r>
      <w:r w:rsidR="001C51F0">
        <w:rPr>
          <w:rFonts w:ascii="Arial" w:hAnsi="Arial" w:cs="Arial"/>
          <w:color w:val="000000"/>
          <w:sz w:val="22"/>
          <w:szCs w:val="22"/>
        </w:rPr>
        <w:t>atory session will cover health-</w:t>
      </w:r>
      <w:r>
        <w:rPr>
          <w:rFonts w:ascii="Arial" w:hAnsi="Arial" w:cs="Arial"/>
          <w:color w:val="000000"/>
          <w:sz w:val="22"/>
          <w:szCs w:val="22"/>
        </w:rPr>
        <w:t>related is</w:t>
      </w:r>
      <w:r w:rsidR="001C51F0">
        <w:rPr>
          <w:rFonts w:ascii="Arial" w:hAnsi="Arial" w:cs="Arial"/>
          <w:color w:val="000000"/>
          <w:sz w:val="22"/>
          <w:szCs w:val="22"/>
        </w:rPr>
        <w:t>sues, travel arrangements, visa application</w:t>
      </w:r>
      <w:r>
        <w:rPr>
          <w:rFonts w:ascii="Arial" w:hAnsi="Arial" w:cs="Arial"/>
          <w:color w:val="000000"/>
          <w:sz w:val="22"/>
          <w:szCs w:val="22"/>
        </w:rPr>
        <w:t>, and the Thai culture. All applica</w:t>
      </w:r>
      <w:r w:rsidR="001C51F0">
        <w:rPr>
          <w:rFonts w:ascii="Arial" w:hAnsi="Arial" w:cs="Arial"/>
          <w:color w:val="000000"/>
          <w:sz w:val="22"/>
          <w:szCs w:val="22"/>
        </w:rPr>
        <w:t>nts are expected to attend.  Each of the</w:t>
      </w:r>
      <w:r>
        <w:rPr>
          <w:rFonts w:ascii="Arial" w:hAnsi="Arial" w:cs="Arial"/>
          <w:color w:val="000000"/>
          <w:sz w:val="22"/>
          <w:szCs w:val="22"/>
        </w:rPr>
        <w:t xml:space="preserve"> sch</w:t>
      </w:r>
      <w:r w:rsidR="001C51F0">
        <w:rPr>
          <w:rFonts w:ascii="Arial" w:hAnsi="Arial" w:cs="Arial"/>
          <w:color w:val="000000"/>
          <w:sz w:val="22"/>
          <w:szCs w:val="22"/>
        </w:rPr>
        <w:t>ools</w:t>
      </w:r>
      <w:r>
        <w:rPr>
          <w:rFonts w:ascii="Arial" w:hAnsi="Arial" w:cs="Arial"/>
          <w:color w:val="000000"/>
          <w:sz w:val="22"/>
          <w:szCs w:val="22"/>
        </w:rPr>
        <w:t xml:space="preserve"> will provide an orientation upon the arrival of the new teachers to campus. That orientation will deal with matters relating to the operations, procedures and policies proper to the employing school. </w:t>
      </w:r>
    </w:p>
    <w:p w:rsidR="00BC0CF9" w:rsidRDefault="00BC0CF9" w:rsidP="00BC0CF9">
      <w:pPr>
        <w:pStyle w:val="NormalWeb"/>
        <w:rPr>
          <w:b/>
          <w:i/>
          <w:u w:val="single"/>
        </w:rPr>
      </w:pPr>
      <w:proofErr w:type="gramStart"/>
      <w:r>
        <w:rPr>
          <w:rFonts w:ascii="Arial" w:hAnsi="Arial" w:cs="Arial"/>
          <w:b/>
          <w:i/>
          <w:color w:val="000000"/>
          <w:sz w:val="22"/>
          <w:szCs w:val="22"/>
          <w:u w:val="single"/>
        </w:rPr>
        <w:t>GENERAL  INFORMATION</w:t>
      </w:r>
      <w:proofErr w:type="gramEnd"/>
    </w:p>
    <w:p w:rsidR="00BC0CF9" w:rsidRDefault="00BC0CF9" w:rsidP="00BC0CF9">
      <w:pPr>
        <w:pStyle w:val="NormalWeb"/>
      </w:pPr>
      <w:r>
        <w:rPr>
          <w:rFonts w:ascii="Wingdings" w:hAnsi="Wingdings"/>
          <w:color w:val="000000"/>
          <w:sz w:val="22"/>
          <w:szCs w:val="22"/>
        </w:rPr>
        <w:t></w:t>
      </w:r>
      <w:r>
        <w:rPr>
          <w:rFonts w:ascii="Arial" w:hAnsi="Arial" w:cs="Arial"/>
          <w:color w:val="000000"/>
          <w:sz w:val="22"/>
          <w:szCs w:val="22"/>
        </w:rPr>
        <w:t xml:space="preserve"> </w:t>
      </w:r>
      <w:proofErr w:type="gramStart"/>
      <w:r>
        <w:rPr>
          <w:rFonts w:ascii="Arial" w:hAnsi="Arial" w:cs="Arial"/>
          <w:color w:val="000000"/>
          <w:sz w:val="22"/>
          <w:szCs w:val="22"/>
        </w:rPr>
        <w:t>Each</w:t>
      </w:r>
      <w:proofErr w:type="gramEnd"/>
      <w:r>
        <w:rPr>
          <w:rFonts w:ascii="Arial" w:hAnsi="Arial" w:cs="Arial"/>
          <w:color w:val="000000"/>
          <w:sz w:val="22"/>
          <w:szCs w:val="22"/>
        </w:rPr>
        <w:t xml:space="preserve"> school typically requires teachers to work 30+ hours per week. Of these, 18 hours per week are </w:t>
      </w:r>
      <w:r>
        <w:rPr>
          <w:rFonts w:ascii="Arial" w:hAnsi="Arial" w:cs="Arial"/>
          <w:color w:val="000000"/>
          <w:sz w:val="22"/>
          <w:szCs w:val="22"/>
        </w:rPr>
        <w:tab/>
        <w:t xml:space="preserve">devoted to teaching, and the other 12 hours are expended in class preparation, correcting papers and </w:t>
      </w:r>
      <w:r>
        <w:rPr>
          <w:rFonts w:ascii="Arial" w:hAnsi="Arial" w:cs="Arial"/>
          <w:color w:val="000000"/>
          <w:sz w:val="22"/>
          <w:szCs w:val="22"/>
        </w:rPr>
        <w:tab/>
        <w:t>perfecting classes and/or examinations.</w:t>
      </w:r>
    </w:p>
    <w:p w:rsidR="00BC0CF9" w:rsidRDefault="00BC0CF9" w:rsidP="001C51F0">
      <w:pPr>
        <w:pStyle w:val="NormalWeb"/>
        <w:ind w:left="720" w:hanging="720"/>
      </w:pPr>
      <w:r>
        <w:rPr>
          <w:rFonts w:ascii="Wingdings" w:hAnsi="Wingdings"/>
          <w:color w:val="000000"/>
          <w:sz w:val="22"/>
          <w:szCs w:val="22"/>
        </w:rPr>
        <w:t></w:t>
      </w:r>
      <w:r>
        <w:rPr>
          <w:rFonts w:ascii="Arial" w:hAnsi="Arial" w:cs="Arial"/>
          <w:color w:val="000000"/>
          <w:sz w:val="22"/>
          <w:szCs w:val="22"/>
        </w:rPr>
        <w:t xml:space="preserve"> </w:t>
      </w:r>
      <w:proofErr w:type="gramStart"/>
      <w:r>
        <w:rPr>
          <w:rFonts w:ascii="Arial" w:hAnsi="Arial" w:cs="Arial"/>
          <w:color w:val="000000"/>
          <w:sz w:val="22"/>
          <w:szCs w:val="22"/>
        </w:rPr>
        <w:t>All</w:t>
      </w:r>
      <w:proofErr w:type="gramEnd"/>
      <w:r>
        <w:rPr>
          <w:rFonts w:ascii="Arial" w:hAnsi="Arial" w:cs="Arial"/>
          <w:color w:val="000000"/>
          <w:sz w:val="22"/>
          <w:szCs w:val="22"/>
        </w:rPr>
        <w:t xml:space="preserve"> instructors at</w:t>
      </w:r>
      <w:r w:rsidR="001C51F0">
        <w:rPr>
          <w:rFonts w:ascii="Arial" w:hAnsi="Arial" w:cs="Arial"/>
          <w:color w:val="000000"/>
          <w:sz w:val="22"/>
          <w:szCs w:val="22"/>
        </w:rPr>
        <w:t xml:space="preserve"> the school</w:t>
      </w:r>
      <w:r>
        <w:rPr>
          <w:rFonts w:ascii="Arial" w:hAnsi="Arial" w:cs="Arial"/>
          <w:color w:val="000000"/>
          <w:sz w:val="22"/>
          <w:szCs w:val="22"/>
        </w:rPr>
        <w:t xml:space="preserve"> are responsible for proctorin</w:t>
      </w:r>
      <w:r w:rsidR="001C51F0">
        <w:rPr>
          <w:rFonts w:ascii="Arial" w:hAnsi="Arial" w:cs="Arial"/>
          <w:color w:val="000000"/>
          <w:sz w:val="22"/>
          <w:szCs w:val="22"/>
        </w:rPr>
        <w:t xml:space="preserve">g exams - both their own exams </w:t>
      </w:r>
      <w:r>
        <w:rPr>
          <w:rFonts w:ascii="Arial" w:hAnsi="Arial" w:cs="Arial"/>
          <w:color w:val="000000"/>
          <w:sz w:val="22"/>
          <w:szCs w:val="22"/>
        </w:rPr>
        <w:t xml:space="preserve">and others’ in multi-section classes. Upon </w:t>
      </w:r>
      <w:r w:rsidR="001C51F0">
        <w:rPr>
          <w:rFonts w:ascii="Arial" w:hAnsi="Arial" w:cs="Arial"/>
          <w:color w:val="000000"/>
          <w:sz w:val="22"/>
          <w:szCs w:val="22"/>
        </w:rPr>
        <w:t xml:space="preserve">written </w:t>
      </w:r>
      <w:r>
        <w:rPr>
          <w:rFonts w:ascii="Arial" w:hAnsi="Arial" w:cs="Arial"/>
          <w:color w:val="000000"/>
          <w:sz w:val="22"/>
          <w:szCs w:val="22"/>
        </w:rPr>
        <w:t>request instructors may obtain</w:t>
      </w:r>
      <w:r w:rsidR="001C51F0">
        <w:rPr>
          <w:rFonts w:ascii="Arial" w:hAnsi="Arial" w:cs="Arial"/>
          <w:color w:val="000000"/>
          <w:sz w:val="22"/>
          <w:szCs w:val="22"/>
        </w:rPr>
        <w:t xml:space="preserve"> a special proctoring schedule </w:t>
      </w:r>
      <w:r>
        <w:rPr>
          <w:rFonts w:ascii="Arial" w:hAnsi="Arial" w:cs="Arial"/>
          <w:color w:val="000000"/>
          <w:sz w:val="22"/>
          <w:szCs w:val="22"/>
        </w:rPr>
        <w:t xml:space="preserve">for mid-term and final examinations providing the request is submitted </w:t>
      </w:r>
      <w:r w:rsidR="001C51F0">
        <w:rPr>
          <w:rFonts w:ascii="Arial" w:hAnsi="Arial" w:cs="Arial"/>
          <w:color w:val="000000"/>
          <w:sz w:val="22"/>
          <w:szCs w:val="22"/>
        </w:rPr>
        <w:t xml:space="preserve">at least one month in advance.  </w:t>
      </w:r>
      <w:r>
        <w:rPr>
          <w:rFonts w:ascii="Arial" w:hAnsi="Arial" w:cs="Arial"/>
          <w:color w:val="000000"/>
          <w:sz w:val="22"/>
          <w:szCs w:val="22"/>
        </w:rPr>
        <w:t xml:space="preserve">Instructors will still proctor a full load, but may receive a customized schedule, which allows them to </w:t>
      </w:r>
      <w:r>
        <w:rPr>
          <w:rFonts w:ascii="Arial" w:hAnsi="Arial" w:cs="Arial"/>
          <w:color w:val="000000"/>
          <w:sz w:val="22"/>
          <w:szCs w:val="22"/>
        </w:rPr>
        <w:tab/>
        <w:t xml:space="preserve">complete these duties in a shorter period of time. </w:t>
      </w:r>
    </w:p>
    <w:p w:rsidR="00BC0CF9" w:rsidRDefault="00BC0CF9" w:rsidP="001C51F0">
      <w:pPr>
        <w:pStyle w:val="NormalWeb"/>
      </w:pPr>
      <w:r>
        <w:rPr>
          <w:rFonts w:ascii="Wingdings" w:hAnsi="Wingdings"/>
          <w:color w:val="000000"/>
          <w:sz w:val="22"/>
          <w:szCs w:val="22"/>
        </w:rPr>
        <w:t></w:t>
      </w:r>
      <w:r>
        <w:rPr>
          <w:rFonts w:ascii="Arial" w:hAnsi="Arial" w:cs="Arial"/>
          <w:color w:val="000000"/>
          <w:sz w:val="22"/>
          <w:szCs w:val="22"/>
        </w:rPr>
        <w:t xml:space="preserve"> </w:t>
      </w:r>
      <w:proofErr w:type="gramStart"/>
      <w:r>
        <w:rPr>
          <w:rFonts w:ascii="Arial" w:hAnsi="Arial" w:cs="Arial"/>
          <w:color w:val="000000"/>
          <w:sz w:val="22"/>
          <w:szCs w:val="22"/>
        </w:rPr>
        <w:t>The</w:t>
      </w:r>
      <w:proofErr w:type="gramEnd"/>
      <w:r>
        <w:rPr>
          <w:rFonts w:ascii="Arial" w:hAnsi="Arial" w:cs="Arial"/>
          <w:color w:val="000000"/>
          <w:sz w:val="22"/>
          <w:szCs w:val="22"/>
        </w:rPr>
        <w:t xml:space="preserve"> teacher-candidate is ultimately responsible for obtaining a visa and for the </w:t>
      </w:r>
      <w:r w:rsidR="001C51F0">
        <w:rPr>
          <w:rFonts w:ascii="Arial" w:hAnsi="Arial" w:cs="Arial"/>
          <w:color w:val="000000"/>
          <w:sz w:val="22"/>
          <w:szCs w:val="22"/>
        </w:rPr>
        <w:t xml:space="preserve">standard (criminal/sexual </w:t>
      </w:r>
      <w:r w:rsidR="001C51F0">
        <w:rPr>
          <w:rFonts w:ascii="Arial" w:hAnsi="Arial" w:cs="Arial"/>
          <w:color w:val="000000"/>
          <w:sz w:val="22"/>
          <w:szCs w:val="22"/>
        </w:rPr>
        <w:tab/>
        <w:t xml:space="preserve">offense register) background check which is </w:t>
      </w:r>
      <w:r>
        <w:rPr>
          <w:rFonts w:ascii="Arial" w:hAnsi="Arial" w:cs="Arial"/>
          <w:color w:val="000000"/>
          <w:sz w:val="22"/>
          <w:szCs w:val="22"/>
        </w:rPr>
        <w:t>required as part of the application process.</w:t>
      </w:r>
      <w:r w:rsidR="001C51F0">
        <w:rPr>
          <w:rFonts w:ascii="Arial" w:hAnsi="Arial" w:cs="Arial"/>
          <w:color w:val="000000"/>
          <w:sz w:val="22"/>
          <w:szCs w:val="22"/>
        </w:rPr>
        <w:t xml:space="preserve"> </w:t>
      </w:r>
      <w:r>
        <w:rPr>
          <w:rFonts w:ascii="Arial" w:hAnsi="Arial" w:cs="Arial"/>
          <w:color w:val="000000"/>
          <w:sz w:val="22"/>
          <w:szCs w:val="22"/>
        </w:rPr>
        <w:t xml:space="preserve"> Each teacher </w:t>
      </w:r>
      <w:r w:rsidR="001C51F0">
        <w:rPr>
          <w:rFonts w:ascii="Arial" w:hAnsi="Arial" w:cs="Arial"/>
          <w:color w:val="000000"/>
          <w:sz w:val="22"/>
          <w:szCs w:val="22"/>
        </w:rPr>
        <w:tab/>
      </w:r>
      <w:r>
        <w:rPr>
          <w:rFonts w:ascii="Arial" w:hAnsi="Arial" w:cs="Arial"/>
          <w:color w:val="000000"/>
          <w:sz w:val="22"/>
          <w:szCs w:val="22"/>
        </w:rPr>
        <w:t>will be requir</w:t>
      </w:r>
      <w:r w:rsidR="001C51F0">
        <w:rPr>
          <w:rFonts w:ascii="Arial" w:hAnsi="Arial" w:cs="Arial"/>
          <w:color w:val="000000"/>
          <w:sz w:val="22"/>
          <w:szCs w:val="22"/>
        </w:rPr>
        <w:t xml:space="preserve">ed to submit a copy of his/her </w:t>
      </w:r>
      <w:r>
        <w:rPr>
          <w:rFonts w:ascii="Arial" w:hAnsi="Arial" w:cs="Arial"/>
          <w:color w:val="000000"/>
          <w:sz w:val="22"/>
          <w:szCs w:val="22"/>
        </w:rPr>
        <w:t>undergraduate (and graduate</w:t>
      </w:r>
      <w:r w:rsidR="001C51F0">
        <w:rPr>
          <w:rFonts w:ascii="Arial" w:hAnsi="Arial" w:cs="Arial"/>
          <w:color w:val="000000"/>
          <w:sz w:val="22"/>
          <w:szCs w:val="22"/>
        </w:rPr>
        <w:t>,</w:t>
      </w:r>
      <w:r>
        <w:rPr>
          <w:rFonts w:ascii="Arial" w:hAnsi="Arial" w:cs="Arial"/>
          <w:color w:val="000000"/>
          <w:sz w:val="22"/>
          <w:szCs w:val="22"/>
        </w:rPr>
        <w:t xml:space="preserve"> if applicable) diploma. </w:t>
      </w:r>
      <w:r w:rsidR="001C51F0">
        <w:rPr>
          <w:rFonts w:ascii="Arial" w:hAnsi="Arial" w:cs="Arial"/>
          <w:color w:val="000000"/>
          <w:sz w:val="22"/>
          <w:szCs w:val="22"/>
        </w:rPr>
        <w:tab/>
      </w:r>
      <w:r>
        <w:rPr>
          <w:rFonts w:ascii="Arial" w:hAnsi="Arial" w:cs="Arial"/>
          <w:color w:val="000000"/>
          <w:sz w:val="22"/>
          <w:szCs w:val="22"/>
        </w:rPr>
        <w:t xml:space="preserve">Loyola </w:t>
      </w:r>
      <w:r w:rsidR="001C51F0">
        <w:rPr>
          <w:rFonts w:ascii="Arial" w:hAnsi="Arial" w:cs="Arial"/>
          <w:color w:val="000000"/>
          <w:sz w:val="22"/>
          <w:szCs w:val="22"/>
        </w:rPr>
        <w:tab/>
      </w:r>
      <w:r>
        <w:rPr>
          <w:rFonts w:ascii="Arial" w:hAnsi="Arial" w:cs="Arial"/>
          <w:color w:val="000000"/>
          <w:sz w:val="22"/>
          <w:szCs w:val="22"/>
        </w:rPr>
        <w:t>University Maryland assists in</w:t>
      </w:r>
      <w:r w:rsidR="000F0C13">
        <w:rPr>
          <w:rFonts w:ascii="Arial" w:hAnsi="Arial" w:cs="Arial"/>
          <w:color w:val="000000"/>
          <w:sz w:val="22"/>
          <w:szCs w:val="22"/>
        </w:rPr>
        <w:t xml:space="preserve"> these </w:t>
      </w:r>
      <w:r w:rsidR="000F0C13">
        <w:rPr>
          <w:rFonts w:ascii="Arial" w:hAnsi="Arial" w:cs="Arial"/>
          <w:color w:val="000000"/>
          <w:sz w:val="22"/>
          <w:szCs w:val="22"/>
        </w:rPr>
        <w:tab/>
        <w:t xml:space="preserve">application processes. </w:t>
      </w:r>
      <w:r>
        <w:rPr>
          <w:rFonts w:ascii="Arial" w:hAnsi="Arial" w:cs="Arial"/>
          <w:color w:val="000000"/>
          <w:sz w:val="22"/>
          <w:szCs w:val="22"/>
        </w:rPr>
        <w:t xml:space="preserve">The hiring institution will issue each </w:t>
      </w:r>
      <w:r w:rsidR="001C51F0">
        <w:rPr>
          <w:rFonts w:ascii="Arial" w:hAnsi="Arial" w:cs="Arial"/>
          <w:color w:val="000000"/>
          <w:sz w:val="22"/>
          <w:szCs w:val="22"/>
        </w:rPr>
        <w:tab/>
      </w:r>
      <w:r>
        <w:rPr>
          <w:rFonts w:ascii="Arial" w:hAnsi="Arial" w:cs="Arial"/>
          <w:color w:val="000000"/>
          <w:sz w:val="22"/>
          <w:szCs w:val="22"/>
        </w:rPr>
        <w:t>teacher-candida</w:t>
      </w:r>
      <w:r w:rsidR="001C51F0">
        <w:rPr>
          <w:rFonts w:ascii="Arial" w:hAnsi="Arial" w:cs="Arial"/>
          <w:color w:val="000000"/>
          <w:sz w:val="22"/>
          <w:szCs w:val="22"/>
        </w:rPr>
        <w:t xml:space="preserve">te a letter-of-intent-to-hire, </w:t>
      </w:r>
      <w:r>
        <w:rPr>
          <w:rFonts w:ascii="Arial" w:hAnsi="Arial" w:cs="Arial"/>
          <w:color w:val="000000"/>
          <w:sz w:val="22"/>
          <w:szCs w:val="22"/>
        </w:rPr>
        <w:t xml:space="preserve">verifying his/her employment. </w:t>
      </w:r>
      <w:r>
        <w:rPr>
          <w:rFonts w:ascii="Arial" w:hAnsi="Arial" w:cs="Arial"/>
          <w:color w:val="000000"/>
          <w:sz w:val="22"/>
          <w:szCs w:val="22"/>
        </w:rPr>
        <w:tab/>
      </w:r>
    </w:p>
    <w:p w:rsidR="00BC0CF9" w:rsidRDefault="00BC0CF9" w:rsidP="00BC0CF9">
      <w:pPr>
        <w:pStyle w:val="NormalWeb"/>
      </w:pPr>
      <w:r>
        <w:rPr>
          <w:rFonts w:ascii="Wingdings" w:hAnsi="Wingdings"/>
          <w:color w:val="000000"/>
          <w:sz w:val="22"/>
          <w:szCs w:val="22"/>
        </w:rPr>
        <w:t></w:t>
      </w:r>
      <w:r>
        <w:rPr>
          <w:rFonts w:ascii="Arial" w:hAnsi="Arial" w:cs="Arial"/>
          <w:color w:val="000000"/>
          <w:sz w:val="22"/>
          <w:szCs w:val="22"/>
        </w:rPr>
        <w:t xml:space="preserve"> </w:t>
      </w:r>
      <w:proofErr w:type="gramStart"/>
      <w:r>
        <w:rPr>
          <w:rFonts w:ascii="Arial" w:hAnsi="Arial" w:cs="Arial"/>
          <w:color w:val="000000"/>
          <w:sz w:val="22"/>
          <w:szCs w:val="22"/>
        </w:rPr>
        <w:t>Each</w:t>
      </w:r>
      <w:proofErr w:type="gramEnd"/>
      <w:r>
        <w:rPr>
          <w:rFonts w:ascii="Arial" w:hAnsi="Arial" w:cs="Arial"/>
          <w:color w:val="000000"/>
          <w:sz w:val="22"/>
          <w:szCs w:val="22"/>
        </w:rPr>
        <w:t xml:space="preserve"> hiring institution offers limited, standard insurance to cover a variety of medical expenses during the </w:t>
      </w:r>
      <w:r>
        <w:rPr>
          <w:rFonts w:ascii="Arial" w:hAnsi="Arial" w:cs="Arial"/>
          <w:color w:val="000000"/>
          <w:sz w:val="22"/>
          <w:szCs w:val="22"/>
        </w:rPr>
        <w:tab/>
        <w:t xml:space="preserve">contract period, assuming the teacher is honoring the terms of the teaching contract.  Candidates are </w:t>
      </w:r>
      <w:r>
        <w:rPr>
          <w:rFonts w:ascii="Arial" w:hAnsi="Arial" w:cs="Arial"/>
          <w:color w:val="000000"/>
          <w:sz w:val="22"/>
          <w:szCs w:val="22"/>
        </w:rPr>
        <w:tab/>
        <w:t xml:space="preserve">advised to maintain their current, US health care coverage in accord with </w:t>
      </w:r>
      <w:r w:rsidR="001C51F0">
        <w:rPr>
          <w:rFonts w:ascii="Arial" w:hAnsi="Arial" w:cs="Arial"/>
          <w:color w:val="000000"/>
          <w:sz w:val="22"/>
          <w:szCs w:val="22"/>
        </w:rPr>
        <w:t>recent changes in</w:t>
      </w:r>
      <w:r>
        <w:rPr>
          <w:rFonts w:ascii="Arial" w:hAnsi="Arial" w:cs="Arial"/>
          <w:color w:val="000000"/>
          <w:sz w:val="22"/>
          <w:szCs w:val="22"/>
        </w:rPr>
        <w:t xml:space="preserve"> US </w:t>
      </w:r>
      <w:r w:rsidR="001C51F0">
        <w:rPr>
          <w:rFonts w:ascii="Arial" w:hAnsi="Arial" w:cs="Arial"/>
          <w:color w:val="000000"/>
          <w:sz w:val="22"/>
          <w:szCs w:val="22"/>
        </w:rPr>
        <w:tab/>
      </w:r>
      <w:r>
        <w:rPr>
          <w:rFonts w:ascii="Arial" w:hAnsi="Arial" w:cs="Arial"/>
          <w:color w:val="000000"/>
          <w:sz w:val="22"/>
          <w:szCs w:val="22"/>
        </w:rPr>
        <w:t>legislation</w:t>
      </w:r>
      <w:r w:rsidR="001C51F0">
        <w:rPr>
          <w:rFonts w:ascii="Arial" w:hAnsi="Arial" w:cs="Arial"/>
          <w:color w:val="000000"/>
          <w:sz w:val="22"/>
          <w:szCs w:val="22"/>
        </w:rPr>
        <w:t xml:space="preserve"> regarding age-limits on such coverage on parents’ policies</w:t>
      </w:r>
      <w:r>
        <w:rPr>
          <w:rFonts w:ascii="Arial" w:hAnsi="Arial" w:cs="Arial"/>
          <w:color w:val="000000"/>
          <w:sz w:val="22"/>
          <w:szCs w:val="22"/>
        </w:rPr>
        <w:t xml:space="preserve">.  </w:t>
      </w:r>
    </w:p>
    <w:p w:rsidR="00BC0CF9" w:rsidRDefault="00BC0CF9" w:rsidP="00BC0CF9">
      <w:pPr>
        <w:pStyle w:val="NormalWeb"/>
      </w:pPr>
      <w:r>
        <w:rPr>
          <w:rFonts w:ascii="Wingdings" w:hAnsi="Wingdings"/>
          <w:color w:val="000000"/>
          <w:sz w:val="22"/>
          <w:szCs w:val="22"/>
        </w:rPr>
        <w:t></w:t>
      </w:r>
      <w:r>
        <w:rPr>
          <w:rFonts w:ascii="Arial" w:hAnsi="Arial" w:cs="Arial"/>
          <w:color w:val="000000"/>
          <w:sz w:val="22"/>
          <w:szCs w:val="22"/>
        </w:rPr>
        <w:t xml:space="preserve"> Immunization is the responsibility of each teacher-candidate. In accord with the medical advisory provided </w:t>
      </w:r>
      <w:r>
        <w:rPr>
          <w:rFonts w:ascii="Arial" w:hAnsi="Arial" w:cs="Arial"/>
          <w:color w:val="000000"/>
          <w:sz w:val="22"/>
          <w:szCs w:val="22"/>
        </w:rPr>
        <w:tab/>
        <w:t xml:space="preserve">as part of the Loyola orientation sessions, immunizations should be completed well before the </w:t>
      </w:r>
      <w:r>
        <w:rPr>
          <w:rFonts w:ascii="Arial" w:hAnsi="Arial" w:cs="Arial"/>
          <w:color w:val="000000"/>
          <w:sz w:val="22"/>
          <w:szCs w:val="22"/>
        </w:rPr>
        <w:tab/>
        <w:t xml:space="preserve">candidate departs the United States. </w:t>
      </w:r>
    </w:p>
    <w:p w:rsidR="00BC0CF9" w:rsidRDefault="00BC0CF9" w:rsidP="00BC0CF9">
      <w:pPr>
        <w:pStyle w:val="NormalWeb"/>
      </w:pPr>
      <w:r>
        <w:rPr>
          <w:rFonts w:ascii="Wingdings" w:hAnsi="Wingdings"/>
          <w:color w:val="000000"/>
          <w:sz w:val="22"/>
          <w:szCs w:val="22"/>
        </w:rPr>
        <w:t></w:t>
      </w:r>
      <w:r>
        <w:rPr>
          <w:rFonts w:ascii="Arial" w:hAnsi="Arial" w:cs="Arial"/>
          <w:color w:val="000000"/>
          <w:sz w:val="22"/>
          <w:szCs w:val="22"/>
        </w:rPr>
        <w:t xml:space="preserve"> Loyola University Maryland is responsible for recruitment and selection of teacher-candidates. It will provide </w:t>
      </w:r>
      <w:r>
        <w:rPr>
          <w:rFonts w:ascii="Arial" w:hAnsi="Arial" w:cs="Arial"/>
          <w:color w:val="000000"/>
          <w:sz w:val="22"/>
          <w:szCs w:val="22"/>
        </w:rPr>
        <w:tab/>
        <w:t xml:space="preserve">an </w:t>
      </w:r>
      <w:r w:rsidR="001C51F0">
        <w:rPr>
          <w:rFonts w:ascii="Arial" w:hAnsi="Arial" w:cs="Arial"/>
          <w:color w:val="000000"/>
          <w:sz w:val="22"/>
          <w:szCs w:val="22"/>
        </w:rPr>
        <w:t>orientation program as described</w:t>
      </w:r>
      <w:r>
        <w:rPr>
          <w:rFonts w:ascii="Arial" w:hAnsi="Arial" w:cs="Arial"/>
          <w:color w:val="000000"/>
          <w:sz w:val="22"/>
          <w:szCs w:val="22"/>
        </w:rPr>
        <w:t xml:space="preserve"> above.  The hiring institutions in Thailand are responsible for </w:t>
      </w:r>
      <w:r>
        <w:rPr>
          <w:rFonts w:ascii="Arial" w:hAnsi="Arial" w:cs="Arial"/>
          <w:color w:val="000000"/>
          <w:sz w:val="22"/>
          <w:szCs w:val="22"/>
        </w:rPr>
        <w:tab/>
        <w:t xml:space="preserve">employee orientations upon teachers’ arrival on those respective campuses and for the administration </w:t>
      </w:r>
      <w:r>
        <w:rPr>
          <w:rFonts w:ascii="Arial" w:hAnsi="Arial" w:cs="Arial"/>
          <w:color w:val="000000"/>
          <w:sz w:val="22"/>
          <w:szCs w:val="22"/>
        </w:rPr>
        <w:tab/>
        <w:t xml:space="preserve">of their programs throughout the contract year.  </w:t>
      </w:r>
    </w:p>
    <w:p w:rsidR="00BC0CF9" w:rsidRDefault="00BC0CF9" w:rsidP="00BC0CF9">
      <w:pPr>
        <w:pStyle w:val="NormalWeb"/>
        <w:spacing w:before="0" w:beforeAutospacing="0" w:after="0" w:afterAutospacing="0"/>
        <w:jc w:val="center"/>
        <w:rPr>
          <w:b/>
          <w:bCs/>
          <w:color w:val="000000"/>
        </w:rPr>
      </w:pPr>
    </w:p>
    <w:p w:rsidR="00BC0CF9" w:rsidRDefault="00BC0CF9" w:rsidP="00BC0CF9">
      <w:pPr>
        <w:pStyle w:val="NormalWeb"/>
        <w:spacing w:before="0" w:beforeAutospacing="0" w:after="0" w:afterAutospacing="0"/>
        <w:jc w:val="center"/>
        <w:rPr>
          <w:b/>
          <w:bCs/>
          <w:color w:val="000000"/>
        </w:rPr>
      </w:pPr>
    </w:p>
    <w:p w:rsidR="00BC0CF9" w:rsidRDefault="00BC0CF9" w:rsidP="00BC0CF9">
      <w:pPr>
        <w:pStyle w:val="NormalWeb"/>
        <w:spacing w:before="0" w:beforeAutospacing="0" w:after="0" w:afterAutospacing="0"/>
        <w:jc w:val="center"/>
        <w:rPr>
          <w:b/>
          <w:bCs/>
          <w:color w:val="000000"/>
        </w:rPr>
      </w:pPr>
    </w:p>
    <w:p w:rsidR="00BC0CF9" w:rsidRDefault="00BC0CF9" w:rsidP="00BC0CF9">
      <w:pPr>
        <w:pStyle w:val="NormalWeb"/>
        <w:spacing w:before="0" w:beforeAutospacing="0" w:after="0" w:afterAutospacing="0"/>
        <w:jc w:val="center"/>
        <w:rPr>
          <w:b/>
          <w:bCs/>
          <w:color w:val="000000"/>
        </w:rPr>
      </w:pPr>
    </w:p>
    <w:p w:rsidR="00BC0CF9" w:rsidRDefault="00BC0CF9" w:rsidP="00BC0CF9">
      <w:pPr>
        <w:pStyle w:val="NormalWeb"/>
        <w:spacing w:before="0" w:beforeAutospacing="0" w:after="0" w:afterAutospacing="0"/>
        <w:rPr>
          <w:b/>
          <w:bCs/>
          <w:color w:val="000000"/>
        </w:rPr>
      </w:pPr>
    </w:p>
    <w:p w:rsidR="00BC0CF9" w:rsidRDefault="00BC0CF9" w:rsidP="00BC0CF9">
      <w:pPr>
        <w:pStyle w:val="NormalWeb"/>
        <w:spacing w:before="0" w:beforeAutospacing="0" w:after="0" w:afterAutospacing="0"/>
        <w:rPr>
          <w:b/>
          <w:bCs/>
          <w:color w:val="000000"/>
          <w:sz w:val="16"/>
          <w:szCs w:val="16"/>
        </w:rPr>
      </w:pPr>
      <w:bookmarkStart w:id="0" w:name="_GoBack"/>
      <w:bookmarkEnd w:id="0"/>
    </w:p>
    <w:sectPr w:rsidR="00BC0CF9" w:rsidSect="00BC0CF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282" w:rsidRDefault="00507282" w:rsidP="006A51E3">
      <w:r>
        <w:separator/>
      </w:r>
    </w:p>
  </w:endnote>
  <w:endnote w:type="continuationSeparator" w:id="0">
    <w:p w:rsidR="00507282" w:rsidRDefault="00507282" w:rsidP="006A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E3" w:rsidRDefault="006A51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126947"/>
      <w:docPartObj>
        <w:docPartGallery w:val="Page Numbers (Bottom of Page)"/>
        <w:docPartUnique/>
      </w:docPartObj>
    </w:sdtPr>
    <w:sdtEndPr>
      <w:rPr>
        <w:noProof/>
      </w:rPr>
    </w:sdtEndPr>
    <w:sdtContent>
      <w:p w:rsidR="006A51E3" w:rsidRDefault="00507282">
        <w:pPr>
          <w:pStyle w:val="Footer"/>
          <w:jc w:val="center"/>
        </w:pPr>
        <w:r>
          <w:fldChar w:fldCharType="begin"/>
        </w:r>
        <w:r>
          <w:instrText xml:space="preserve"> PAGE   \* MERGEFORMAT </w:instrText>
        </w:r>
        <w:r>
          <w:fldChar w:fldCharType="separate"/>
        </w:r>
        <w:r w:rsidR="00B21F5B">
          <w:rPr>
            <w:noProof/>
          </w:rPr>
          <w:t>1</w:t>
        </w:r>
        <w:r>
          <w:rPr>
            <w:noProof/>
          </w:rPr>
          <w:fldChar w:fldCharType="end"/>
        </w:r>
      </w:p>
    </w:sdtContent>
  </w:sdt>
  <w:p w:rsidR="006A51E3" w:rsidRDefault="006A51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E3" w:rsidRDefault="006A5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282" w:rsidRDefault="00507282" w:rsidP="006A51E3">
      <w:r>
        <w:separator/>
      </w:r>
    </w:p>
  </w:footnote>
  <w:footnote w:type="continuationSeparator" w:id="0">
    <w:p w:rsidR="00507282" w:rsidRDefault="00507282" w:rsidP="006A5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E3" w:rsidRDefault="006A51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E3" w:rsidRDefault="006A51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1E3" w:rsidRDefault="006A51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0FA"/>
    <w:multiLevelType w:val="multilevel"/>
    <w:tmpl w:val="2A9AC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3CF7EA6"/>
    <w:multiLevelType w:val="multilevel"/>
    <w:tmpl w:val="17685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1341015"/>
    <w:multiLevelType w:val="multilevel"/>
    <w:tmpl w:val="3F38D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5524B33"/>
    <w:multiLevelType w:val="hybridMultilevel"/>
    <w:tmpl w:val="37E0E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F9"/>
    <w:rsid w:val="000A391E"/>
    <w:rsid w:val="000F0C13"/>
    <w:rsid w:val="00172A9E"/>
    <w:rsid w:val="001C51F0"/>
    <w:rsid w:val="00256356"/>
    <w:rsid w:val="002A165E"/>
    <w:rsid w:val="002A2F64"/>
    <w:rsid w:val="00317C79"/>
    <w:rsid w:val="00422A9A"/>
    <w:rsid w:val="00437A9D"/>
    <w:rsid w:val="00451FE7"/>
    <w:rsid w:val="004B5458"/>
    <w:rsid w:val="004F1EA1"/>
    <w:rsid w:val="00507282"/>
    <w:rsid w:val="00574DF9"/>
    <w:rsid w:val="006A51E3"/>
    <w:rsid w:val="006F129C"/>
    <w:rsid w:val="007333A4"/>
    <w:rsid w:val="00742563"/>
    <w:rsid w:val="009B6C3E"/>
    <w:rsid w:val="009E3242"/>
    <w:rsid w:val="00A01BC3"/>
    <w:rsid w:val="00B21F5B"/>
    <w:rsid w:val="00B309DA"/>
    <w:rsid w:val="00B509D3"/>
    <w:rsid w:val="00BC0CF9"/>
    <w:rsid w:val="00D72EC3"/>
    <w:rsid w:val="00DE7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0CF9"/>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51E3"/>
    <w:pPr>
      <w:tabs>
        <w:tab w:val="center" w:pos="4680"/>
        <w:tab w:val="right" w:pos="9360"/>
      </w:tabs>
    </w:pPr>
  </w:style>
  <w:style w:type="character" w:customStyle="1" w:styleId="HeaderChar">
    <w:name w:val="Header Char"/>
    <w:basedOn w:val="DefaultParagraphFont"/>
    <w:link w:val="Header"/>
    <w:uiPriority w:val="99"/>
    <w:rsid w:val="006A51E3"/>
  </w:style>
  <w:style w:type="paragraph" w:styleId="Footer">
    <w:name w:val="footer"/>
    <w:basedOn w:val="Normal"/>
    <w:link w:val="FooterChar"/>
    <w:uiPriority w:val="99"/>
    <w:unhideWhenUsed/>
    <w:rsid w:val="006A51E3"/>
    <w:pPr>
      <w:tabs>
        <w:tab w:val="center" w:pos="4680"/>
        <w:tab w:val="right" w:pos="9360"/>
      </w:tabs>
    </w:pPr>
  </w:style>
  <w:style w:type="character" w:customStyle="1" w:styleId="FooterChar">
    <w:name w:val="Footer Char"/>
    <w:basedOn w:val="DefaultParagraphFont"/>
    <w:link w:val="Footer"/>
    <w:uiPriority w:val="99"/>
    <w:rsid w:val="006A51E3"/>
  </w:style>
  <w:style w:type="character" w:styleId="Hyperlink">
    <w:name w:val="Hyperlink"/>
    <w:basedOn w:val="DefaultParagraphFont"/>
    <w:uiPriority w:val="99"/>
    <w:unhideWhenUsed/>
    <w:rsid w:val="000F0C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0CF9"/>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51E3"/>
    <w:pPr>
      <w:tabs>
        <w:tab w:val="center" w:pos="4680"/>
        <w:tab w:val="right" w:pos="9360"/>
      </w:tabs>
    </w:pPr>
  </w:style>
  <w:style w:type="character" w:customStyle="1" w:styleId="HeaderChar">
    <w:name w:val="Header Char"/>
    <w:basedOn w:val="DefaultParagraphFont"/>
    <w:link w:val="Header"/>
    <w:uiPriority w:val="99"/>
    <w:rsid w:val="006A51E3"/>
  </w:style>
  <w:style w:type="paragraph" w:styleId="Footer">
    <w:name w:val="footer"/>
    <w:basedOn w:val="Normal"/>
    <w:link w:val="FooterChar"/>
    <w:uiPriority w:val="99"/>
    <w:unhideWhenUsed/>
    <w:rsid w:val="006A51E3"/>
    <w:pPr>
      <w:tabs>
        <w:tab w:val="center" w:pos="4680"/>
        <w:tab w:val="right" w:pos="9360"/>
      </w:tabs>
    </w:pPr>
  </w:style>
  <w:style w:type="character" w:customStyle="1" w:styleId="FooterChar">
    <w:name w:val="Footer Char"/>
    <w:basedOn w:val="DefaultParagraphFont"/>
    <w:link w:val="Footer"/>
    <w:uiPriority w:val="99"/>
    <w:rsid w:val="006A51E3"/>
  </w:style>
  <w:style w:type="character" w:styleId="Hyperlink">
    <w:name w:val="Hyperlink"/>
    <w:basedOn w:val="DefaultParagraphFont"/>
    <w:uiPriority w:val="99"/>
    <w:unhideWhenUsed/>
    <w:rsid w:val="000F0C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2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0E4E0-648B-4F3C-B95F-9DF7E63C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2014-12-09T16:21:00Z</dcterms:created>
  <dcterms:modified xsi:type="dcterms:W3CDTF">2014-12-09T16:21:00Z</dcterms:modified>
</cp:coreProperties>
</file>