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72" w:rsidRDefault="000D6272" w:rsidP="00F138AB">
      <w:pPr>
        <w:pStyle w:val="Title"/>
        <w:contextualSpacing/>
        <w:jc w:val="center"/>
        <w:rPr>
          <w:rFonts w:eastAsia="Times New Roman"/>
          <w:sz w:val="40"/>
          <w:szCs w:val="40"/>
        </w:rPr>
      </w:pPr>
      <w:r w:rsidRPr="00A516CB">
        <w:rPr>
          <w:rFonts w:eastAsia="Times New Roman"/>
          <w:sz w:val="40"/>
          <w:szCs w:val="40"/>
        </w:rPr>
        <w:t xml:space="preserve">Universal Design </w:t>
      </w:r>
      <w:r w:rsidR="00214D97" w:rsidRPr="00A516CB">
        <w:rPr>
          <w:rFonts w:eastAsia="Times New Roman"/>
          <w:sz w:val="40"/>
          <w:szCs w:val="40"/>
        </w:rPr>
        <w:t>for Instruction</w:t>
      </w:r>
    </w:p>
    <w:p w:rsidR="00B12D92" w:rsidRPr="00B12D92" w:rsidRDefault="00B12D92" w:rsidP="00B12D92">
      <w:pPr>
        <w:pStyle w:val="PlainText"/>
        <w:spacing w:line="276" w:lineRule="auto"/>
      </w:pPr>
      <w:r w:rsidRPr="00703B23">
        <w:rPr>
          <w:rFonts w:asciiTheme="minorHAnsi" w:hAnsiTheme="minorHAnsi"/>
          <w:i/>
          <w:szCs w:val="22"/>
        </w:rPr>
        <w:t>The following piece was written by Professor Monica J. Phelps. M.S., Clinical Faculty in Special Education at Loyola University Maryland’s</w:t>
      </w:r>
      <w:r>
        <w:rPr>
          <w:rFonts w:asciiTheme="minorHAnsi" w:hAnsiTheme="minorHAnsi"/>
          <w:i/>
          <w:szCs w:val="22"/>
        </w:rPr>
        <w:t xml:space="preserve"> School of Education and Marcia Wiedefeld, Director of Disability Support Services at Loyola University Maryland. </w:t>
      </w:r>
      <w:bookmarkStart w:id="0" w:name="_GoBack"/>
      <w:bookmarkEnd w:id="0"/>
    </w:p>
    <w:p w:rsidR="007C0994" w:rsidRDefault="007C0994" w:rsidP="00F138AB">
      <w:pPr>
        <w:pStyle w:val="Heading1"/>
        <w:contextualSpacing/>
      </w:pPr>
      <w:bookmarkStart w:id="1" w:name="electronic"/>
      <w:bookmarkEnd w:id="1"/>
      <w:r>
        <w:t>Loyola University</w:t>
      </w:r>
      <w:r w:rsidR="00061375">
        <w:t xml:space="preserve">: </w:t>
      </w:r>
      <w:r>
        <w:t xml:space="preserve">Committed to an </w:t>
      </w:r>
      <w:r w:rsidR="00061375">
        <w:t>I</w:t>
      </w:r>
      <w:r>
        <w:t xml:space="preserve">nclusive Learning </w:t>
      </w:r>
      <w:r w:rsidR="004B78F7">
        <w:t xml:space="preserve">and work </w:t>
      </w:r>
      <w:r>
        <w:t xml:space="preserve">Environment </w:t>
      </w:r>
    </w:p>
    <w:p w:rsidR="007C0994" w:rsidRDefault="007C0994" w:rsidP="00F138AB">
      <w:pPr>
        <w:spacing w:line="240" w:lineRule="auto"/>
        <w:contextualSpacing/>
      </w:pPr>
      <w:r>
        <w:t xml:space="preserve">Loyola University Maryland values its increasingly diverse student body and workforce.  In order to effectively serve the changing consumers in higher education, it has been necessary to develop a framework to look at development of instructional and assessment materials, as well as looking at methods of delivering instruction. </w:t>
      </w:r>
    </w:p>
    <w:p w:rsidR="00F87192" w:rsidRDefault="005F292C" w:rsidP="00F138AB">
      <w:pPr>
        <w:pStyle w:val="Heading2"/>
        <w:spacing w:line="240" w:lineRule="auto"/>
        <w:contextualSpacing/>
      </w:pPr>
      <w:r>
        <w:t xml:space="preserve">Universal Design for Instruction </w:t>
      </w:r>
      <w:r w:rsidR="00A516CB">
        <w:t>(UDI)</w:t>
      </w:r>
    </w:p>
    <w:p w:rsidR="00061375" w:rsidRDefault="005F292C" w:rsidP="00F138AB">
      <w:pPr>
        <w:spacing w:line="240" w:lineRule="auto"/>
        <w:contextualSpacing/>
      </w:pPr>
      <w:r>
        <w:t>As the w</w:t>
      </w:r>
      <w:r w:rsidR="007C0994">
        <w:t xml:space="preserve">orld continues to recognize and appreciate </w:t>
      </w:r>
      <w:r>
        <w:t>the value of differences, the collegiate student body also continues to be more diverse in background, culture, age, race, orientation, disability, primary language</w:t>
      </w:r>
      <w:r w:rsidR="00B12D92">
        <w:t>,</w:t>
      </w:r>
      <w:r>
        <w:t xml:space="preserve"> and ability.  The principles for high education described here were built on the ideals of Universal Design</w:t>
      </w:r>
      <w:r w:rsidR="00A516CB">
        <w:t xml:space="preserve"> (UD)</w:t>
      </w:r>
      <w:r>
        <w:t xml:space="preserve"> for architecture and the Universal Design for Learning (UDL) from the Center for Applied Spec</w:t>
      </w:r>
      <w:r w:rsidR="007C0994">
        <w:t xml:space="preserve">ial Technology, which were adapted from the </w:t>
      </w:r>
      <w:r>
        <w:t>K-12 environment.</w:t>
      </w:r>
      <w:r w:rsidR="00061375">
        <w:t xml:space="preserve"> This following nine (9) principle framework was developed by the University of Connecticut as part of a grant from t</w:t>
      </w:r>
      <w:r w:rsidR="00B12D92">
        <w:t xml:space="preserve">he US Department of Education. </w:t>
      </w:r>
      <w:r w:rsidR="00061375">
        <w:t>The 9 principles of UDI, “…o</w:t>
      </w:r>
      <w:r w:rsidR="00061375" w:rsidRPr="007C0994">
        <w:t>perates on the premise that the planning and delivery of instruction as well as the evaluation of learning can incorporate inclusive attributes that embrace diversity in learners without compromising academic standards.</w:t>
      </w:r>
      <w:r w:rsidR="00061375">
        <w:t>”</w:t>
      </w:r>
    </w:p>
    <w:p w:rsidR="005F292C" w:rsidRDefault="005F292C" w:rsidP="00F138AB">
      <w:pPr>
        <w:pStyle w:val="Heading2"/>
        <w:spacing w:line="240" w:lineRule="auto"/>
        <w:contextualSpacing/>
      </w:pPr>
      <w:r>
        <w:t xml:space="preserve">The 9 principles </w:t>
      </w:r>
      <w:r w:rsidR="004B78F7">
        <w:t xml:space="preserve">of Universal Design for Instruction </w:t>
      </w:r>
      <w:r>
        <w:t>identified by University of Connecticut (Scott, Shaw and McGuire) are:</w:t>
      </w:r>
    </w:p>
    <w:p w:rsidR="00F87192" w:rsidRDefault="00DD2535" w:rsidP="00F138AB">
      <w:pPr>
        <w:pStyle w:val="ListParagraph"/>
        <w:spacing w:line="240" w:lineRule="auto"/>
      </w:pPr>
      <w:r w:rsidRPr="00F87192">
        <w:rPr>
          <w:rStyle w:val="Heading3Char"/>
        </w:rPr>
        <w:t xml:space="preserve">1.  </w:t>
      </w:r>
      <w:r w:rsidR="00214D97">
        <w:rPr>
          <w:rStyle w:val="Heading3Char"/>
        </w:rPr>
        <w:t>Equitable us</w:t>
      </w:r>
      <w:r w:rsidR="005F292C" w:rsidRPr="00F87192">
        <w:rPr>
          <w:rStyle w:val="Heading3Char"/>
        </w:rPr>
        <w:t>e</w:t>
      </w:r>
    </w:p>
    <w:p w:rsidR="00214D97" w:rsidRPr="007C62DC" w:rsidRDefault="00F87192" w:rsidP="00F138AB">
      <w:pPr>
        <w:pStyle w:val="ListParagraph"/>
      </w:pPr>
      <w:r w:rsidRPr="007C62DC">
        <w:t>I</w:t>
      </w:r>
      <w:r w:rsidR="005F292C" w:rsidRPr="007C62DC">
        <w:t>nformation and materials can be used seamlessly by a larger more d</w:t>
      </w:r>
      <w:r w:rsidR="00214D97" w:rsidRPr="007C62DC">
        <w:t>iverse group of students.  This</w:t>
      </w:r>
    </w:p>
    <w:p w:rsidR="00214D97" w:rsidRPr="007C62DC" w:rsidRDefault="005F292C" w:rsidP="00F138AB">
      <w:pPr>
        <w:pStyle w:val="ListParagraph"/>
      </w:pPr>
      <w:r w:rsidRPr="007C62DC">
        <w:t xml:space="preserve">means identical materials “whenever possible, equivalent when not.” </w:t>
      </w:r>
      <w:r w:rsidR="005D7138">
        <w:t xml:space="preserve"> For example, </w:t>
      </w:r>
      <w:r w:rsidR="00214D97" w:rsidRPr="007C62DC">
        <w:t>digital text is saved in</w:t>
      </w:r>
    </w:p>
    <w:p w:rsidR="00214D97" w:rsidRPr="007C62DC" w:rsidRDefault="005F292C" w:rsidP="00F138AB">
      <w:pPr>
        <w:pStyle w:val="ListParagraph"/>
      </w:pPr>
      <w:r w:rsidRPr="007C62DC">
        <w:t>format that is accessible to a vari</w:t>
      </w:r>
      <w:r w:rsidR="005D7138">
        <w:t xml:space="preserve">ety of text to speech software and </w:t>
      </w:r>
      <w:r w:rsidRPr="007C62DC">
        <w:t>lin</w:t>
      </w:r>
      <w:r w:rsidR="00214D97" w:rsidRPr="007C62DC">
        <w:t>ks to background information is</w:t>
      </w:r>
    </w:p>
    <w:p w:rsidR="005F292C" w:rsidRPr="007C62DC" w:rsidRDefault="005F292C" w:rsidP="00F138AB">
      <w:pPr>
        <w:pStyle w:val="ListParagraph"/>
        <w:spacing w:line="240" w:lineRule="auto"/>
      </w:pPr>
      <w:r w:rsidRPr="007C62DC">
        <w:t>accessi</w:t>
      </w:r>
      <w:r w:rsidR="005D7138">
        <w:t xml:space="preserve">ble to all students in course. </w:t>
      </w:r>
    </w:p>
    <w:p w:rsidR="00214D97" w:rsidRDefault="00214D97" w:rsidP="00F138AB">
      <w:pPr>
        <w:pStyle w:val="ListParagraph"/>
      </w:pPr>
    </w:p>
    <w:p w:rsidR="00F87192" w:rsidRDefault="00DD2535" w:rsidP="00F138AB">
      <w:pPr>
        <w:pStyle w:val="ListParagraph"/>
        <w:spacing w:line="240" w:lineRule="auto"/>
      </w:pPr>
      <w:r w:rsidRPr="00F87192">
        <w:rPr>
          <w:rStyle w:val="Heading3Char"/>
        </w:rPr>
        <w:t>2.  Flexibili</w:t>
      </w:r>
      <w:r w:rsidR="005F292C" w:rsidRPr="00F87192">
        <w:rPr>
          <w:rStyle w:val="Heading3Char"/>
        </w:rPr>
        <w:t>ty in use</w:t>
      </w:r>
      <w:r w:rsidR="00F87192">
        <w:t xml:space="preserve"> </w:t>
      </w:r>
    </w:p>
    <w:p w:rsidR="00214D97" w:rsidRPr="007C62DC" w:rsidRDefault="004B78F7" w:rsidP="00B12D92">
      <w:pPr>
        <w:pStyle w:val="ListParagraph"/>
      </w:pPr>
      <w:r>
        <w:t xml:space="preserve">Choice is key </w:t>
      </w:r>
      <w:r w:rsidR="005F292C" w:rsidRPr="007C62DC">
        <w:t>here</w:t>
      </w:r>
      <w:r w:rsidR="005F292C" w:rsidRPr="00B96FD4">
        <w:t xml:space="preserve">.  If a student needs to hear the materials </w:t>
      </w:r>
      <w:r w:rsidR="00214D97" w:rsidRPr="00B96FD4">
        <w:t>provided they can</w:t>
      </w:r>
      <w:r w:rsidR="00B41205" w:rsidRPr="00B96FD4">
        <w:t>,</w:t>
      </w:r>
      <w:r w:rsidR="00214D97" w:rsidRPr="00B96FD4">
        <w:t xml:space="preserve"> with the same</w:t>
      </w:r>
      <w:r w:rsidR="00B12D92" w:rsidRPr="00B96FD4">
        <w:t xml:space="preserve"> m</w:t>
      </w:r>
      <w:r w:rsidR="005F292C" w:rsidRPr="00B96FD4">
        <w:t>aterials</w:t>
      </w:r>
      <w:r w:rsidR="00B41205" w:rsidRPr="00B96FD4">
        <w:t>, be</w:t>
      </w:r>
      <w:r w:rsidR="005F292C" w:rsidRPr="00B96FD4">
        <w:t xml:space="preserve"> able to </w:t>
      </w:r>
      <w:r w:rsidR="00B12D92" w:rsidRPr="00B96FD4">
        <w:t>print</w:t>
      </w:r>
      <w:r w:rsidR="00B41205" w:rsidRPr="00B96FD4">
        <w:t xml:space="preserve"> out and use</w:t>
      </w:r>
      <w:r w:rsidR="005F292C" w:rsidRPr="00B96FD4">
        <w:t xml:space="preserve"> for physical manipulation </w:t>
      </w:r>
      <w:r w:rsidR="00214D97" w:rsidRPr="00B96FD4">
        <w:t xml:space="preserve">or </w:t>
      </w:r>
      <w:r w:rsidR="00B12D92" w:rsidRPr="00B96FD4">
        <w:t xml:space="preserve">materials should be </w:t>
      </w:r>
      <w:r w:rsidR="00214D97" w:rsidRPr="00B96FD4">
        <w:t>able to be visually adjusted</w:t>
      </w:r>
      <w:r w:rsidR="00B12D92" w:rsidRPr="00B96FD4">
        <w:t xml:space="preserve"> </w:t>
      </w:r>
      <w:r w:rsidR="005F292C" w:rsidRPr="00B96FD4">
        <w:t>for font size and contrast for the visually impair</w:t>
      </w:r>
      <w:r w:rsidR="005D7138" w:rsidRPr="00B96FD4">
        <w:t>ed student.</w:t>
      </w:r>
      <w:r w:rsidR="005D7138">
        <w:t xml:space="preserve"> </w:t>
      </w:r>
      <w:r w:rsidR="00DD2535" w:rsidRPr="007C62DC">
        <w:t>Instructors should provide</w:t>
      </w:r>
      <w:r w:rsidR="00214D97" w:rsidRPr="007C62DC">
        <w:t xml:space="preserve"> different</w:t>
      </w:r>
      <w:r w:rsidR="00B12D92">
        <w:t xml:space="preserve"> </w:t>
      </w:r>
      <w:r w:rsidR="005F292C" w:rsidRPr="007C62DC">
        <w:t xml:space="preserve">methods of instructional </w:t>
      </w:r>
      <w:r w:rsidR="00B12D92">
        <w:t>delivery,</w:t>
      </w:r>
      <w:r w:rsidR="005F292C" w:rsidRPr="007C62DC">
        <w:t xml:space="preserve"> so that instructional metho</w:t>
      </w:r>
      <w:r w:rsidR="00214D97" w:rsidRPr="007C62DC">
        <w:t xml:space="preserve">ds and approaches are varied </w:t>
      </w:r>
      <w:r w:rsidR="00B12D92">
        <w:t>allowing students to</w:t>
      </w:r>
      <w:r w:rsidR="005F292C" w:rsidRPr="007C62DC">
        <w:t xml:space="preserve"> experience the same material in a variety of ways.</w:t>
      </w:r>
    </w:p>
    <w:p w:rsidR="00214D97" w:rsidRDefault="00214D97" w:rsidP="00F138AB">
      <w:pPr>
        <w:pStyle w:val="ListParagraph"/>
        <w:rPr>
          <w:rStyle w:val="Heading3Char"/>
        </w:rPr>
      </w:pPr>
    </w:p>
    <w:p w:rsidR="00214D97" w:rsidRDefault="00214D97" w:rsidP="00F138AB">
      <w:pPr>
        <w:pStyle w:val="ListParagraph"/>
        <w:spacing w:line="240" w:lineRule="auto"/>
      </w:pPr>
      <w:r>
        <w:rPr>
          <w:rStyle w:val="Heading3Char"/>
        </w:rPr>
        <w:t>3</w:t>
      </w:r>
      <w:r w:rsidRPr="00F87192">
        <w:rPr>
          <w:rStyle w:val="Heading3Char"/>
        </w:rPr>
        <w:t xml:space="preserve">.  </w:t>
      </w:r>
      <w:r w:rsidRPr="00214D97">
        <w:rPr>
          <w:rStyle w:val="Heading3Char"/>
        </w:rPr>
        <w:t xml:space="preserve"> Simple and intuitive</w:t>
      </w:r>
    </w:p>
    <w:p w:rsidR="005F292C" w:rsidRPr="007C62DC" w:rsidRDefault="00F87192" w:rsidP="00B12D92">
      <w:pPr>
        <w:pStyle w:val="ListParagraph"/>
      </w:pPr>
      <w:r w:rsidRPr="007C62DC">
        <w:t>T</w:t>
      </w:r>
      <w:r w:rsidR="005F292C" w:rsidRPr="007C62DC">
        <w:t>he content is the focus of learning</w:t>
      </w:r>
      <w:r w:rsidR="005D7138">
        <w:t xml:space="preserve"> –</w:t>
      </w:r>
      <w:r w:rsidR="005F292C" w:rsidRPr="007C62DC">
        <w:t xml:space="preserve"> not how to w</w:t>
      </w:r>
      <w:r w:rsidR="00DD2535" w:rsidRPr="007C62DC">
        <w:t xml:space="preserve">ork </w:t>
      </w:r>
      <w:r w:rsidR="00B12D92">
        <w:t xml:space="preserve">one’s </w:t>
      </w:r>
      <w:r w:rsidR="00DD2535" w:rsidRPr="007C62DC">
        <w:t xml:space="preserve">way through the material. </w:t>
      </w:r>
      <w:r w:rsidR="005F292C" w:rsidRPr="007C62DC">
        <w:t>The use of</w:t>
      </w:r>
      <w:r w:rsidR="004B78F7">
        <w:t xml:space="preserve"> a</w:t>
      </w:r>
      <w:r w:rsidR="00214D97" w:rsidRPr="007C62DC">
        <w:t xml:space="preserve"> grading</w:t>
      </w:r>
      <w:r w:rsidR="00B12D92">
        <w:t xml:space="preserve"> </w:t>
      </w:r>
      <w:r w:rsidR="004B78F7">
        <w:t xml:space="preserve">rubric </w:t>
      </w:r>
      <w:r w:rsidR="007C62DC">
        <w:t>is</w:t>
      </w:r>
      <w:r w:rsidR="00214D97" w:rsidRPr="007C62DC">
        <w:t xml:space="preserve"> a mu</w:t>
      </w:r>
      <w:r w:rsidR="005F292C" w:rsidRPr="007C62DC">
        <w:t>st for this principle.</w:t>
      </w:r>
    </w:p>
    <w:p w:rsidR="00214D97" w:rsidRPr="00DD2535" w:rsidRDefault="00214D97" w:rsidP="00F138AB">
      <w:pPr>
        <w:pStyle w:val="ListParagraph"/>
        <w:spacing w:line="240" w:lineRule="auto"/>
      </w:pPr>
    </w:p>
    <w:p w:rsidR="00F87192" w:rsidRDefault="00DD2535" w:rsidP="00F138AB">
      <w:pPr>
        <w:pStyle w:val="ListParagraph"/>
        <w:spacing w:line="240" w:lineRule="auto"/>
      </w:pPr>
      <w:r w:rsidRPr="00F87192">
        <w:rPr>
          <w:rStyle w:val="Heading3Char"/>
        </w:rPr>
        <w:t xml:space="preserve">4.  </w:t>
      </w:r>
      <w:r w:rsidR="005F292C" w:rsidRPr="00F87192">
        <w:rPr>
          <w:rStyle w:val="Heading3Char"/>
        </w:rPr>
        <w:t>Perceptible information</w:t>
      </w:r>
    </w:p>
    <w:p w:rsidR="00214D97" w:rsidRPr="007C62DC" w:rsidRDefault="00F87192" w:rsidP="00F138AB">
      <w:pPr>
        <w:pStyle w:val="ListParagraph"/>
      </w:pPr>
      <w:r w:rsidRPr="007C62DC">
        <w:lastRenderedPageBreak/>
        <w:t>I</w:t>
      </w:r>
      <w:r w:rsidR="005F292C" w:rsidRPr="007C62DC">
        <w:t xml:space="preserve">nformation is presented to students in </w:t>
      </w:r>
      <w:r w:rsidR="005D7138">
        <w:t>an accessible manner (for example,</w:t>
      </w:r>
      <w:r w:rsidR="005F292C" w:rsidRPr="007C62DC">
        <w:t xml:space="preserve"> whe</w:t>
      </w:r>
      <w:r w:rsidR="00214D97" w:rsidRPr="007C62DC">
        <w:t>n referring to a graphic, it is</w:t>
      </w:r>
      <w:r w:rsidR="005D7138">
        <w:t xml:space="preserve"> </w:t>
      </w:r>
      <w:r w:rsidR="005F292C" w:rsidRPr="007C62DC">
        <w:t>described or alt tags are used for students with visual impai</w:t>
      </w:r>
      <w:r w:rsidR="00214D97" w:rsidRPr="007C62DC">
        <w:t>rments; captioning provided for</w:t>
      </w:r>
    </w:p>
    <w:p w:rsidR="00214D97" w:rsidRPr="007C62DC" w:rsidRDefault="005F292C" w:rsidP="00F138AB">
      <w:pPr>
        <w:pStyle w:val="ListParagraph"/>
      </w:pPr>
      <w:r w:rsidRPr="007C62DC">
        <w:t>st</w:t>
      </w:r>
      <w:r w:rsidR="00F138AB">
        <w:t>udents with hearing impairments;</w:t>
      </w:r>
      <w:r w:rsidR="005D7138">
        <w:t xml:space="preserve"> and</w:t>
      </w:r>
      <w:r w:rsidRPr="007C62DC">
        <w:t xml:space="preserve"> all reading materials are pro</w:t>
      </w:r>
      <w:r w:rsidR="00DD2535" w:rsidRPr="007C62DC">
        <w:t>v</w:t>
      </w:r>
      <w:r w:rsidR="00214D97" w:rsidRPr="007C62DC">
        <w:t>id</w:t>
      </w:r>
      <w:r w:rsidR="00F138AB">
        <w:t xml:space="preserve">ed in an accessible </w:t>
      </w:r>
      <w:r w:rsidR="00214D97" w:rsidRPr="007C62DC">
        <w:t>digital</w:t>
      </w:r>
    </w:p>
    <w:p w:rsidR="005F292C" w:rsidRPr="007C62DC" w:rsidRDefault="005D7138" w:rsidP="00F138AB">
      <w:pPr>
        <w:pStyle w:val="ListParagraph"/>
        <w:spacing w:line="240" w:lineRule="auto"/>
      </w:pPr>
      <w:r>
        <w:t>format</w:t>
      </w:r>
      <w:r w:rsidR="005F292C" w:rsidRPr="007C62DC">
        <w:t>)</w:t>
      </w:r>
      <w:r>
        <w:t>.</w:t>
      </w:r>
    </w:p>
    <w:p w:rsidR="00F87192" w:rsidRPr="00DD2535" w:rsidRDefault="00F87192" w:rsidP="00F138AB">
      <w:pPr>
        <w:pStyle w:val="ListParagraph"/>
        <w:spacing w:line="240" w:lineRule="auto"/>
      </w:pPr>
    </w:p>
    <w:p w:rsidR="00F87192" w:rsidRDefault="00DD2535" w:rsidP="00F138AB">
      <w:pPr>
        <w:pStyle w:val="ListParagraph"/>
        <w:spacing w:line="240" w:lineRule="auto"/>
      </w:pPr>
      <w:r w:rsidRPr="00F87192">
        <w:rPr>
          <w:rStyle w:val="Heading3Char"/>
        </w:rPr>
        <w:t xml:space="preserve">5.  </w:t>
      </w:r>
      <w:r w:rsidR="005F292C" w:rsidRPr="00F87192">
        <w:rPr>
          <w:rStyle w:val="Heading3Char"/>
        </w:rPr>
        <w:t>Tolerance for error</w:t>
      </w:r>
      <w:r w:rsidR="00F87192">
        <w:t xml:space="preserve"> </w:t>
      </w:r>
    </w:p>
    <w:p w:rsidR="00214D97" w:rsidRPr="007C62DC" w:rsidRDefault="00B12D92" w:rsidP="00F138AB">
      <w:pPr>
        <w:pStyle w:val="ListParagraph"/>
      </w:pPr>
      <w:r>
        <w:t xml:space="preserve">Professors need to understand that </w:t>
      </w:r>
      <w:r w:rsidR="005F292C" w:rsidRPr="007C62DC">
        <w:t>students come with different levels of experi</w:t>
      </w:r>
      <w:r w:rsidR="00214D97" w:rsidRPr="007C62DC">
        <w:t>ence and resources</w:t>
      </w:r>
      <w:r>
        <w:t>,</w:t>
      </w:r>
      <w:r w:rsidR="00214D97" w:rsidRPr="007C62DC">
        <w:t xml:space="preserve"> resulting in</w:t>
      </w:r>
      <w:r>
        <w:t xml:space="preserve"> </w:t>
      </w:r>
      <w:r w:rsidR="00F138AB">
        <w:t>variation of proficiency.</w:t>
      </w:r>
      <w:r w:rsidR="005F292C" w:rsidRPr="007C62DC">
        <w:t xml:space="preserve"> </w:t>
      </w:r>
      <w:r w:rsidR="00DD2535" w:rsidRPr="007C62DC">
        <w:t>Instructors should provide</w:t>
      </w:r>
      <w:r w:rsidR="005F292C" w:rsidRPr="007C62DC">
        <w:t xml:space="preserve"> the oppo</w:t>
      </w:r>
      <w:r w:rsidR="00214D97" w:rsidRPr="007C62DC">
        <w:t>rtunity for students to turn in</w:t>
      </w:r>
    </w:p>
    <w:p w:rsidR="005F292C" w:rsidRPr="007C62DC" w:rsidRDefault="005F292C" w:rsidP="00F138AB">
      <w:pPr>
        <w:pStyle w:val="ListParagraph"/>
        <w:spacing w:line="240" w:lineRule="auto"/>
      </w:pPr>
      <w:r w:rsidRPr="007C62DC">
        <w:t>components of a larger project for feedback and improvement.</w:t>
      </w:r>
    </w:p>
    <w:p w:rsidR="00DD2535" w:rsidRPr="00DD2535" w:rsidRDefault="00DD2535" w:rsidP="00F138AB">
      <w:pPr>
        <w:pStyle w:val="ListParagraph"/>
        <w:spacing w:line="240" w:lineRule="auto"/>
      </w:pPr>
    </w:p>
    <w:p w:rsidR="00F87192" w:rsidRDefault="00DD2535" w:rsidP="00F138AB">
      <w:pPr>
        <w:pStyle w:val="ListParagraph"/>
        <w:spacing w:line="240" w:lineRule="auto"/>
      </w:pPr>
      <w:r w:rsidRPr="00F87192">
        <w:rPr>
          <w:rStyle w:val="Heading3Char"/>
        </w:rPr>
        <w:t xml:space="preserve">6.  </w:t>
      </w:r>
      <w:r w:rsidR="005F292C" w:rsidRPr="00F87192">
        <w:rPr>
          <w:rStyle w:val="Heading3Char"/>
        </w:rPr>
        <w:t>Low physical effort</w:t>
      </w:r>
      <w:r w:rsidR="00F87192">
        <w:t xml:space="preserve"> </w:t>
      </w:r>
    </w:p>
    <w:p w:rsidR="00214D97" w:rsidRPr="007C62DC" w:rsidRDefault="00F87192" w:rsidP="00B12D92">
      <w:pPr>
        <w:pStyle w:val="ListParagraph"/>
      </w:pPr>
      <w:r w:rsidRPr="007C62DC">
        <w:t>W</w:t>
      </w:r>
      <w:r w:rsidR="005F292C" w:rsidRPr="007C62DC">
        <w:t>hen physical effort is not a central part of the course, a low amou</w:t>
      </w:r>
      <w:r w:rsidR="00214D97" w:rsidRPr="007C62DC">
        <w:t>nt of physical effort should be</w:t>
      </w:r>
      <w:r w:rsidR="00B12D92">
        <w:t xml:space="preserve"> </w:t>
      </w:r>
      <w:r w:rsidR="005F292C" w:rsidRPr="007C62DC">
        <w:t xml:space="preserve">required in order to “maximize attention to learning” </w:t>
      </w:r>
      <w:r w:rsidR="00B12D92">
        <w:t>thus</w:t>
      </w:r>
      <w:r w:rsidR="005F292C" w:rsidRPr="007C62DC">
        <w:t xml:space="preserve"> cuttin</w:t>
      </w:r>
      <w:r w:rsidR="00214D97" w:rsidRPr="007C62DC">
        <w:t>g down on transitions which can</w:t>
      </w:r>
    </w:p>
    <w:p w:rsidR="005F292C" w:rsidRPr="007C62DC" w:rsidRDefault="005F292C" w:rsidP="00F138AB">
      <w:pPr>
        <w:pStyle w:val="ListParagraph"/>
        <w:spacing w:line="240" w:lineRule="auto"/>
      </w:pPr>
      <w:r w:rsidRPr="007C62DC">
        <w:t>interfere in learning for some students.</w:t>
      </w:r>
    </w:p>
    <w:p w:rsidR="00DD2535" w:rsidRPr="00DD2535" w:rsidRDefault="00DD2535" w:rsidP="00F138AB">
      <w:pPr>
        <w:pStyle w:val="ListParagraph"/>
        <w:spacing w:line="240" w:lineRule="auto"/>
      </w:pPr>
    </w:p>
    <w:p w:rsidR="00F87192" w:rsidRDefault="00DD2535" w:rsidP="00F138AB">
      <w:pPr>
        <w:pStyle w:val="ListParagraph"/>
        <w:spacing w:line="240" w:lineRule="auto"/>
      </w:pPr>
      <w:r w:rsidRPr="00F87192">
        <w:rPr>
          <w:rStyle w:val="Heading3Char"/>
        </w:rPr>
        <w:t xml:space="preserve">7.  </w:t>
      </w:r>
      <w:r w:rsidR="005F292C" w:rsidRPr="00F87192">
        <w:rPr>
          <w:rStyle w:val="Heading3Char"/>
        </w:rPr>
        <w:t>Size and space for approach and use</w:t>
      </w:r>
    </w:p>
    <w:p w:rsidR="00214D97" w:rsidRPr="007C62DC" w:rsidRDefault="00F87192" w:rsidP="00F138AB">
      <w:pPr>
        <w:pStyle w:val="ListParagraph"/>
      </w:pPr>
      <w:r w:rsidRPr="007C62DC">
        <w:t>C</w:t>
      </w:r>
      <w:r w:rsidR="00B12D92">
        <w:t>onsider</w:t>
      </w:r>
      <w:r w:rsidR="005F292C" w:rsidRPr="007C62DC">
        <w:t xml:space="preserve"> the needs of the students within the space allot</w:t>
      </w:r>
      <w:r w:rsidR="005D7138">
        <w:t>ted. Also, a</w:t>
      </w:r>
      <w:r w:rsidR="00214D97" w:rsidRPr="007C62DC">
        <w:t>ccounting for variation in</w:t>
      </w:r>
    </w:p>
    <w:p w:rsidR="005F292C" w:rsidRPr="007C62DC" w:rsidRDefault="005F292C" w:rsidP="00F138AB">
      <w:pPr>
        <w:pStyle w:val="ListParagraph"/>
        <w:spacing w:line="240" w:lineRule="auto"/>
      </w:pPr>
      <w:r w:rsidRPr="007C62DC">
        <w:t>student’s body size, posture, mobility, and communication needs.</w:t>
      </w:r>
    </w:p>
    <w:p w:rsidR="00DD2535" w:rsidRPr="007C62DC" w:rsidRDefault="00DD2535" w:rsidP="00F138AB">
      <w:pPr>
        <w:pStyle w:val="ListParagraph"/>
        <w:spacing w:line="240" w:lineRule="auto"/>
      </w:pPr>
    </w:p>
    <w:p w:rsidR="00F87192" w:rsidRDefault="00DD2535" w:rsidP="00F138AB">
      <w:pPr>
        <w:pStyle w:val="ListParagraph"/>
        <w:spacing w:line="240" w:lineRule="auto"/>
      </w:pPr>
      <w:r w:rsidRPr="00F87192">
        <w:rPr>
          <w:rStyle w:val="Heading3Char"/>
        </w:rPr>
        <w:t xml:space="preserve">8.  </w:t>
      </w:r>
      <w:r w:rsidR="005F292C" w:rsidRPr="00F87192">
        <w:rPr>
          <w:rStyle w:val="Heading3Char"/>
        </w:rPr>
        <w:t>A community of learners</w:t>
      </w:r>
      <w:r w:rsidR="00F87192">
        <w:t xml:space="preserve"> </w:t>
      </w:r>
    </w:p>
    <w:p w:rsidR="005F292C" w:rsidRPr="007C62DC" w:rsidRDefault="007F33C5" w:rsidP="005D7138">
      <w:pPr>
        <w:pStyle w:val="ListParagraph"/>
      </w:pPr>
      <w:r>
        <w:t>Create a</w:t>
      </w:r>
      <w:r w:rsidR="005D7138">
        <w:t>n e</w:t>
      </w:r>
      <w:r w:rsidR="005F292C" w:rsidRPr="007C62DC">
        <w:t>nvironment</w:t>
      </w:r>
      <w:r w:rsidR="005D7138">
        <w:t xml:space="preserve"> (both physical and online) that feels </w:t>
      </w:r>
      <w:r w:rsidR="00E7243E">
        <w:t>safe</w:t>
      </w:r>
      <w:r w:rsidR="005F292C" w:rsidRPr="007C62DC">
        <w:t xml:space="preserve"> </w:t>
      </w:r>
      <w:r w:rsidR="00E7243E">
        <w:t xml:space="preserve">and </w:t>
      </w:r>
      <w:r w:rsidR="005F292C" w:rsidRPr="007C62DC">
        <w:t>encourage</w:t>
      </w:r>
      <w:r w:rsidR="005D7138">
        <w:t>s</w:t>
      </w:r>
      <w:r w:rsidR="005F292C" w:rsidRPr="007C62DC">
        <w:t xml:space="preserve"> interactions between stude</w:t>
      </w:r>
      <w:r w:rsidR="005D7138">
        <w:t>nts, as well as between the students and instructor.</w:t>
      </w:r>
    </w:p>
    <w:p w:rsidR="00DD2535" w:rsidRDefault="00DD2535" w:rsidP="00F138AB">
      <w:pPr>
        <w:pStyle w:val="ListParagraph"/>
        <w:spacing w:line="240" w:lineRule="auto"/>
      </w:pPr>
    </w:p>
    <w:p w:rsidR="00F87192" w:rsidRDefault="00DD2535" w:rsidP="00F138AB">
      <w:pPr>
        <w:pStyle w:val="ListParagraph"/>
        <w:spacing w:line="240" w:lineRule="auto"/>
      </w:pPr>
      <w:r w:rsidRPr="00F87192">
        <w:rPr>
          <w:rStyle w:val="Heading3Char"/>
        </w:rPr>
        <w:t xml:space="preserve">9.   </w:t>
      </w:r>
      <w:r w:rsidR="005F292C" w:rsidRPr="00F87192">
        <w:rPr>
          <w:rStyle w:val="Heading3Char"/>
        </w:rPr>
        <w:t>Instructional climate</w:t>
      </w:r>
      <w:r w:rsidR="00F87192">
        <w:t xml:space="preserve"> </w:t>
      </w:r>
    </w:p>
    <w:p w:rsidR="00214D97" w:rsidRPr="007C62DC" w:rsidRDefault="005D7138" w:rsidP="00F138AB">
      <w:pPr>
        <w:pStyle w:val="ListParagraph"/>
      </w:pPr>
      <w:r>
        <w:t>An e</w:t>
      </w:r>
      <w:r w:rsidR="005F292C" w:rsidRPr="007C62DC">
        <w:t xml:space="preserve">nvironment is engineered to be welcoming, inclusive of all </w:t>
      </w:r>
      <w:r w:rsidR="00214D97" w:rsidRPr="007C62DC">
        <w:t>learners and communicating high</w:t>
      </w:r>
    </w:p>
    <w:p w:rsidR="00214D97" w:rsidRPr="007C62DC" w:rsidRDefault="005F292C" w:rsidP="00F138AB">
      <w:pPr>
        <w:pStyle w:val="ListParagraph"/>
      </w:pPr>
      <w:r w:rsidRPr="007C62DC">
        <w:t>expectations of performance for all students. Instructors can start th</w:t>
      </w:r>
      <w:r w:rsidR="00214D97" w:rsidRPr="007C62DC">
        <w:t>is process both in the syllabus</w:t>
      </w:r>
    </w:p>
    <w:p w:rsidR="00214D97" w:rsidRPr="007C62DC" w:rsidRDefault="005F292C" w:rsidP="00F138AB">
      <w:pPr>
        <w:pStyle w:val="ListParagraph"/>
      </w:pPr>
      <w:r w:rsidRPr="007C62DC">
        <w:t xml:space="preserve">with the statement </w:t>
      </w:r>
      <w:r w:rsidR="00DD2535" w:rsidRPr="007C62DC">
        <w:t>of expectations</w:t>
      </w:r>
      <w:r w:rsidRPr="007C62DC">
        <w:t xml:space="preserve"> of respect for differences and</w:t>
      </w:r>
      <w:r w:rsidR="00214D97" w:rsidRPr="007C62DC">
        <w:t xml:space="preserve"> diversity as well as statement</w:t>
      </w:r>
    </w:p>
    <w:p w:rsidR="00DD2535" w:rsidRPr="007C62DC" w:rsidRDefault="005F292C" w:rsidP="00F138AB">
      <w:pPr>
        <w:pStyle w:val="ListParagraph"/>
        <w:spacing w:line="240" w:lineRule="auto"/>
      </w:pPr>
      <w:r w:rsidRPr="007C62DC">
        <w:t>encouraging students to self-disclose documented or suspected learning difficulties.</w:t>
      </w:r>
    </w:p>
    <w:p w:rsidR="00061375" w:rsidRDefault="00061375" w:rsidP="00F138AB">
      <w:pPr>
        <w:pStyle w:val="Heading3"/>
        <w:contextualSpacing/>
      </w:pPr>
      <w:bookmarkStart w:id="2" w:name="online"/>
      <w:bookmarkEnd w:id="2"/>
      <w:r>
        <w:t>Cited Works:</w:t>
      </w:r>
    </w:p>
    <w:p w:rsidR="00061375" w:rsidRDefault="00061375" w:rsidP="004B78F7">
      <w:pPr>
        <w:spacing w:line="240" w:lineRule="auto"/>
        <w:ind w:left="720" w:hanging="720"/>
        <w:contextualSpacing/>
      </w:pPr>
      <w:r>
        <w:t xml:space="preserve">Scott, S., Shaw, S., &amp; McGuire, J. (in press). Universal Design for Instruction: A new </w:t>
      </w:r>
    </w:p>
    <w:p w:rsidR="00061375" w:rsidRDefault="00061375" w:rsidP="004B78F7">
      <w:pPr>
        <w:spacing w:line="240" w:lineRule="auto"/>
        <w:ind w:left="720" w:hanging="720"/>
        <w:contextualSpacing/>
        <w:rPr>
          <w:i/>
        </w:rPr>
      </w:pPr>
      <w:r>
        <w:tab/>
        <w:t xml:space="preserve">paradigm for adult instruction in postsecondary education. </w:t>
      </w:r>
      <w:r w:rsidRPr="00532D20">
        <w:rPr>
          <w:i/>
        </w:rPr>
        <w:t>Remedial and Special Education.</w:t>
      </w:r>
    </w:p>
    <w:p w:rsidR="00061375" w:rsidRDefault="00061375" w:rsidP="00F138AB">
      <w:pPr>
        <w:spacing w:line="240" w:lineRule="auto"/>
        <w:contextualSpacing/>
        <w:rPr>
          <w:i/>
        </w:rPr>
      </w:pPr>
    </w:p>
    <w:p w:rsidR="00061375" w:rsidRPr="002449AF" w:rsidRDefault="00061375" w:rsidP="004B78F7">
      <w:pPr>
        <w:spacing w:line="240" w:lineRule="auto"/>
        <w:ind w:left="720" w:hanging="720"/>
        <w:contextualSpacing/>
      </w:pPr>
      <w:r w:rsidRPr="002449AF">
        <w:t xml:space="preserve">Shaw, S., Scott, S., &amp; McGuire, J. (2001). Teaching college students with </w:t>
      </w:r>
    </w:p>
    <w:p w:rsidR="00061375" w:rsidRPr="00DD2535" w:rsidRDefault="004B78F7" w:rsidP="004B78F7">
      <w:pPr>
        <w:spacing w:line="240" w:lineRule="auto"/>
        <w:ind w:left="720" w:hanging="720"/>
        <w:contextualSpacing/>
        <w:rPr>
          <w:rFonts w:eastAsiaTheme="minorHAnsi"/>
        </w:rPr>
      </w:pPr>
      <w:r>
        <w:tab/>
      </w:r>
      <w:r w:rsidR="00061375" w:rsidRPr="002449AF">
        <w:t xml:space="preserve">learning disabilities. ERIC Digest #e618 . Arlington , VA : Council for Exceptional Children . </w:t>
      </w:r>
    </w:p>
    <w:p w:rsidR="00061375" w:rsidRPr="007C62DC" w:rsidRDefault="00214D97" w:rsidP="00F138AB">
      <w:pPr>
        <w:pStyle w:val="Heading1"/>
        <w:contextualSpacing/>
      </w:pPr>
      <w:r w:rsidRPr="007C62DC">
        <w:t xml:space="preserve">Universal Design </w:t>
      </w:r>
      <w:r w:rsidR="00061375" w:rsidRPr="007C62DC">
        <w:t>Resources</w:t>
      </w:r>
    </w:p>
    <w:p w:rsidR="00061375" w:rsidRDefault="00061375" w:rsidP="00F138AB">
      <w:pPr>
        <w:spacing w:line="240" w:lineRule="auto"/>
      </w:pPr>
      <w:r>
        <w:t>The concept</w:t>
      </w:r>
      <w:r w:rsidR="005D7138">
        <w:t>s of</w:t>
      </w:r>
      <w:r>
        <w:t xml:space="preserve"> Universal Design</w:t>
      </w:r>
      <w:r w:rsidR="00A516CB">
        <w:t xml:space="preserve"> (UD)</w:t>
      </w:r>
      <w:r>
        <w:t>, Universal Design for Lear</w:t>
      </w:r>
      <w:r w:rsidR="00A516CB">
        <w:t>ning (UDL), and Universal Design for I</w:t>
      </w:r>
      <w:r>
        <w:t>nstruction</w:t>
      </w:r>
      <w:r w:rsidR="00A516CB">
        <w:t xml:space="preserve"> (UDI)</w:t>
      </w:r>
      <w:r>
        <w:t xml:space="preserve"> are being implemented, researched, and studied throughout the United States and the world. There are numerous </w:t>
      </w:r>
      <w:r w:rsidR="005D7138">
        <w:t xml:space="preserve">electronic and print </w:t>
      </w:r>
      <w:r>
        <w:t xml:space="preserve">resources to help university </w:t>
      </w:r>
      <w:r w:rsidR="005D7138">
        <w:t>personnel learn about UD. Also, there are many resources to help university professionals to begin utilizing</w:t>
      </w:r>
      <w:r>
        <w:t xml:space="preserve"> the practices of UD</w:t>
      </w:r>
      <w:r w:rsidR="005D7138">
        <w:t xml:space="preserve">I in </w:t>
      </w:r>
      <w:r w:rsidR="00DE7DCD">
        <w:t>the classroom environment</w:t>
      </w:r>
      <w:r>
        <w:t xml:space="preserve">. </w:t>
      </w:r>
      <w:r w:rsidR="005D7138">
        <w:t>The following resources</w:t>
      </w:r>
      <w:r w:rsidR="00A516CB">
        <w:t xml:space="preserve"> provide a good start to anyone interested in learning more about UDI.</w:t>
      </w:r>
    </w:p>
    <w:p w:rsidR="000D6272" w:rsidRPr="00CD0A56" w:rsidRDefault="003917C6" w:rsidP="00F138AB">
      <w:pPr>
        <w:pStyle w:val="Heading2"/>
        <w:contextualSpacing/>
        <w:rPr>
          <w:rFonts w:eastAsia="Times New Roman"/>
        </w:rPr>
      </w:pPr>
      <w:r w:rsidRPr="00CD0A56">
        <w:rPr>
          <w:rFonts w:eastAsia="Times New Roman"/>
        </w:rPr>
        <w:t>Online T</w:t>
      </w:r>
      <w:r w:rsidR="000D6272" w:rsidRPr="00CD0A56">
        <w:rPr>
          <w:rFonts w:eastAsia="Times New Roman"/>
          <w:bCs/>
        </w:rPr>
        <w:t>utorials</w:t>
      </w:r>
    </w:p>
    <w:p w:rsidR="000D6272" w:rsidRDefault="00F30A7D" w:rsidP="00F138AB">
      <w:pPr>
        <w:spacing w:line="240" w:lineRule="auto"/>
        <w:contextualSpacing/>
      </w:pPr>
      <w:r w:rsidRPr="0089301E">
        <w:rPr>
          <w:rStyle w:val="Heading3Char"/>
        </w:rPr>
        <w:lastRenderedPageBreak/>
        <w:t>Equity and Excellence in Higher Educatio</w:t>
      </w:r>
      <w:r w:rsidR="0089301E" w:rsidRPr="0089301E">
        <w:rPr>
          <w:rStyle w:val="Heading3Char"/>
        </w:rPr>
        <w:t>n</w:t>
      </w:r>
      <w:r w:rsidR="0089301E">
        <w:rPr>
          <w:rStyle w:val="Heading4Char"/>
        </w:rPr>
        <w:t xml:space="preserve"> – </w:t>
      </w:r>
      <w:hyperlink r:id="rId6" w:history="1">
        <w:r w:rsidR="000D6272" w:rsidRPr="000D6272">
          <w:rPr>
            <w:rFonts w:eastAsia="Times New Roman"/>
            <w:color w:val="0000FF"/>
            <w:u w:val="single"/>
          </w:rPr>
          <w:t>Universally Designing a Syllabus</w:t>
        </w:r>
      </w:hyperlink>
      <w:r w:rsidR="000D6272" w:rsidRPr="000D6272">
        <w:rPr>
          <w:rFonts w:eastAsia="Times New Roman"/>
        </w:rPr>
        <w:t xml:space="preserve"> is a tutorial on the Universal Course Design website. </w:t>
      </w:r>
      <w:r w:rsidR="00A516CB">
        <w:rPr>
          <w:rFonts w:eastAsia="Times New Roman"/>
        </w:rPr>
        <w:t>There are also t</w:t>
      </w:r>
      <w:r w:rsidR="000D6272" w:rsidRPr="000D6272">
        <w:rPr>
          <w:rFonts w:eastAsia="Times New Roman"/>
        </w:rPr>
        <w:t xml:space="preserve">utorials on </w:t>
      </w:r>
      <w:r w:rsidR="00A516CB">
        <w:rPr>
          <w:rFonts w:eastAsia="Times New Roman"/>
        </w:rPr>
        <w:t xml:space="preserve">many </w:t>
      </w:r>
      <w:r w:rsidR="000D6272" w:rsidRPr="000D6272">
        <w:rPr>
          <w:rFonts w:eastAsia="Times New Roman"/>
        </w:rPr>
        <w:t xml:space="preserve">topics regarding </w:t>
      </w:r>
      <w:hyperlink r:id="rId7" w:history="1">
        <w:r w:rsidR="000D6272" w:rsidRPr="000D6272">
          <w:rPr>
            <w:rFonts w:eastAsia="Times New Roman"/>
            <w:color w:val="0000FF"/>
            <w:u w:val="single"/>
          </w:rPr>
          <w:t>universal course design</w:t>
        </w:r>
      </w:hyperlink>
      <w:r w:rsidR="00A516CB">
        <w:rPr>
          <w:rFonts w:eastAsia="Times New Roman"/>
        </w:rPr>
        <w:t xml:space="preserve"> (such as, </w:t>
      </w:r>
      <w:r w:rsidR="000D6272" w:rsidRPr="000D6272">
        <w:rPr>
          <w:rFonts w:eastAsia="Times New Roman"/>
        </w:rPr>
        <w:t xml:space="preserve"> creating accessible documents and Excel files</w:t>
      </w:r>
      <w:r w:rsidR="00A516CB">
        <w:rPr>
          <w:rFonts w:eastAsia="Times New Roman"/>
        </w:rPr>
        <w:t>;  captioning;  podcasting;  and concept maps).</w:t>
      </w:r>
    </w:p>
    <w:p w:rsidR="00F138AB" w:rsidRDefault="00F138AB" w:rsidP="00F138AB">
      <w:pPr>
        <w:spacing w:line="240" w:lineRule="auto"/>
        <w:contextualSpacing/>
        <w:rPr>
          <w:rStyle w:val="Heading3Char"/>
        </w:rPr>
      </w:pPr>
    </w:p>
    <w:p w:rsidR="007C62DC" w:rsidRPr="0089301E" w:rsidRDefault="007C62DC" w:rsidP="00F138AB">
      <w:pPr>
        <w:spacing w:line="240" w:lineRule="auto"/>
        <w:contextualSpacing/>
        <w:rPr>
          <w:rFonts w:asciiTheme="majorHAnsi" w:eastAsiaTheme="majorEastAsia" w:hAnsiTheme="majorHAnsi" w:cstheme="majorBidi"/>
          <w:b/>
          <w:bCs/>
          <w:i/>
          <w:iCs/>
          <w:color w:val="4F81BD" w:themeColor="accent1"/>
        </w:rPr>
      </w:pPr>
      <w:r w:rsidRPr="0089301E">
        <w:rPr>
          <w:rStyle w:val="Heading3Char"/>
        </w:rPr>
        <w:t>The University of Northern Colorado</w:t>
      </w:r>
      <w:r>
        <w:rPr>
          <w:rStyle w:val="Heading4Char"/>
        </w:rPr>
        <w:t xml:space="preserve"> – </w:t>
      </w:r>
      <w:r w:rsidRPr="000D6272">
        <w:rPr>
          <w:rFonts w:eastAsia="Times New Roman"/>
        </w:rPr>
        <w:t xml:space="preserve">offers an excellent online </w:t>
      </w:r>
      <w:hyperlink r:id="rId8" w:history="1">
        <w:r w:rsidRPr="000D6272">
          <w:rPr>
            <w:rFonts w:eastAsia="Times New Roman"/>
            <w:color w:val="0000FF"/>
            <w:u w:val="single"/>
          </w:rPr>
          <w:t>tutorial</w:t>
        </w:r>
      </w:hyperlink>
      <w:r w:rsidRPr="000D6272">
        <w:rPr>
          <w:rFonts w:eastAsia="Times New Roman"/>
        </w:rPr>
        <w:t xml:space="preserve"> in UDL. There are many sidetracks to pursue</w:t>
      </w:r>
      <w:r w:rsidR="007F33C5">
        <w:rPr>
          <w:rFonts w:eastAsia="Times New Roman"/>
        </w:rPr>
        <w:t>,</w:t>
      </w:r>
      <w:r w:rsidRPr="000D6272">
        <w:rPr>
          <w:rFonts w:eastAsia="Times New Roman"/>
        </w:rPr>
        <w:t xml:space="preserve"> if you have the time and inclination.</w:t>
      </w:r>
    </w:p>
    <w:p w:rsidR="007C62DC" w:rsidRPr="0089301E" w:rsidRDefault="007C62DC" w:rsidP="00F138AB">
      <w:pPr>
        <w:spacing w:line="240" w:lineRule="auto"/>
        <w:contextualSpacing/>
        <w:rPr>
          <w:rFonts w:asciiTheme="majorHAnsi" w:eastAsiaTheme="majorEastAsia" w:hAnsiTheme="majorHAnsi" w:cstheme="majorBidi"/>
          <w:b/>
          <w:bCs/>
          <w:i/>
          <w:iCs/>
          <w:color w:val="4F81BD" w:themeColor="accent1"/>
        </w:rPr>
      </w:pPr>
    </w:p>
    <w:p w:rsidR="0089301E" w:rsidRPr="00CD0A56" w:rsidRDefault="000D6272" w:rsidP="00F138AB">
      <w:pPr>
        <w:pStyle w:val="Heading2"/>
        <w:spacing w:line="240" w:lineRule="auto"/>
        <w:contextualSpacing/>
        <w:rPr>
          <w:rFonts w:eastAsia="Times New Roman"/>
        </w:rPr>
      </w:pPr>
      <w:bookmarkStart w:id="3" w:name="multimedia"/>
      <w:bookmarkEnd w:id="3"/>
      <w:r w:rsidRPr="00CD0A56">
        <w:rPr>
          <w:rFonts w:eastAsia="Times New Roman"/>
          <w:bCs/>
        </w:rPr>
        <w:t>Multimedia Resources</w:t>
      </w:r>
      <w:r w:rsidR="007C62DC" w:rsidRPr="00CD0A56">
        <w:rPr>
          <w:rFonts w:eastAsia="Times New Roman"/>
        </w:rPr>
        <w:t xml:space="preserve"> </w:t>
      </w:r>
    </w:p>
    <w:p w:rsidR="000D6272" w:rsidRPr="000D6272" w:rsidRDefault="00F30A7D" w:rsidP="00F138AB">
      <w:pPr>
        <w:contextualSpacing/>
        <w:rPr>
          <w:rFonts w:eastAsia="Times New Roman"/>
        </w:rPr>
      </w:pPr>
      <w:r w:rsidRPr="00F30A7D">
        <w:rPr>
          <w:rStyle w:val="Heading3Char"/>
        </w:rPr>
        <w:t>DO-IT</w:t>
      </w:r>
      <w:r>
        <w:t xml:space="preserve"> offers a </w:t>
      </w:r>
      <w:hyperlink r:id="rId9" w:history="1">
        <w:r w:rsidR="000D6272" w:rsidRPr="000D6272">
          <w:rPr>
            <w:rFonts w:eastAsia="Times New Roman"/>
            <w:color w:val="0000FF"/>
            <w:u w:val="single"/>
          </w:rPr>
          <w:t>13-minute video</w:t>
        </w:r>
      </w:hyperlink>
      <w:r w:rsidR="000D6272" w:rsidRPr="000D6272">
        <w:rPr>
          <w:rFonts w:eastAsia="Times New Roman"/>
        </w:rPr>
        <w:t xml:space="preserve"> </w:t>
      </w:r>
      <w:r w:rsidR="00A516CB">
        <w:rPr>
          <w:rFonts w:eastAsia="Times New Roman"/>
        </w:rPr>
        <w:t xml:space="preserve">which </w:t>
      </w:r>
      <w:r w:rsidR="000D6272" w:rsidRPr="000D6272">
        <w:rPr>
          <w:rFonts w:eastAsia="Times New Roman"/>
        </w:rPr>
        <w:t xml:space="preserve">presents the rationale for UDL and a variety of ways to create universally designed educational experiences in higher education. The accompanying publication provides details and resources. The presentation is open-captioned and audio-described. </w:t>
      </w:r>
    </w:p>
    <w:p w:rsidR="00214D97" w:rsidRDefault="00214D97" w:rsidP="00F138AB">
      <w:pPr>
        <w:contextualSpacing/>
        <w:rPr>
          <w:rStyle w:val="Heading3Char"/>
        </w:rPr>
      </w:pPr>
    </w:p>
    <w:p w:rsidR="000D6272" w:rsidRPr="000D6272" w:rsidRDefault="00F30A7D" w:rsidP="00F138AB">
      <w:pPr>
        <w:contextualSpacing/>
        <w:rPr>
          <w:rFonts w:eastAsia="Times New Roman"/>
        </w:rPr>
      </w:pPr>
      <w:r w:rsidRPr="0089301E">
        <w:rPr>
          <w:rStyle w:val="Heading3Char"/>
        </w:rPr>
        <w:t>EnACT</w:t>
      </w:r>
      <w:r>
        <w:t xml:space="preserve"> has a </w:t>
      </w:r>
      <w:hyperlink r:id="rId10" w:history="1">
        <w:r>
          <w:rPr>
            <w:color w:val="0000FF"/>
            <w:u w:val="single"/>
          </w:rPr>
          <w:t>s</w:t>
        </w:r>
        <w:r w:rsidR="000D6272" w:rsidRPr="000D6272">
          <w:rPr>
            <w:rFonts w:eastAsia="Times New Roman"/>
            <w:color w:val="0000FF"/>
            <w:u w:val="single"/>
          </w:rPr>
          <w:t>lideshow</w:t>
        </w:r>
      </w:hyperlink>
      <w:r w:rsidR="000D6272" w:rsidRPr="000D6272">
        <w:rPr>
          <w:rFonts w:eastAsia="Times New Roman"/>
        </w:rPr>
        <w:t xml:space="preserve"> (24 min.) with synchronized audio introducing the principles of UDL and examples of UDL in postsecondary practice.</w:t>
      </w:r>
    </w:p>
    <w:p w:rsidR="0089301E" w:rsidRDefault="0089301E" w:rsidP="00F138AB">
      <w:pPr>
        <w:contextualSpacing/>
        <w:rPr>
          <w:rStyle w:val="Heading3Char"/>
        </w:rPr>
      </w:pPr>
    </w:p>
    <w:p w:rsidR="000D6272" w:rsidRDefault="00F30A7D" w:rsidP="00F138AB">
      <w:pPr>
        <w:contextualSpacing/>
      </w:pPr>
      <w:r w:rsidRPr="00F30A7D">
        <w:rPr>
          <w:rStyle w:val="Heading3Char"/>
        </w:rPr>
        <w:t>Equity and Excellence in Higher Education Universal Course Design project</w:t>
      </w:r>
      <w:r>
        <w:t xml:space="preserve"> has a </w:t>
      </w:r>
      <w:hyperlink r:id="rId11" w:history="1">
        <w:r w:rsidR="00214D97">
          <w:rPr>
            <w:color w:val="0000FF"/>
            <w:u w:val="single"/>
          </w:rPr>
          <w:t>sl</w:t>
        </w:r>
        <w:r w:rsidR="000D6272" w:rsidRPr="000D6272">
          <w:rPr>
            <w:rFonts w:eastAsia="Times New Roman"/>
            <w:color w:val="0000FF"/>
            <w:u w:val="single"/>
          </w:rPr>
          <w:t>ide presentation</w:t>
        </w:r>
      </w:hyperlink>
      <w:r w:rsidR="000D6272" w:rsidRPr="000D6272">
        <w:rPr>
          <w:rFonts w:eastAsia="Times New Roman"/>
        </w:rPr>
        <w:t xml:space="preserve"> (14.5 min.) with accompanying audio provides examples of universal course design from instructors at the five Boston-area colleges that participated in the Equity and Excellence in Higher Education Universal Course Design project. Requires Adobe Flash Player.</w:t>
      </w:r>
    </w:p>
    <w:p w:rsidR="007C62DC" w:rsidRDefault="007C62DC" w:rsidP="00F138AB">
      <w:pPr>
        <w:contextualSpacing/>
        <w:rPr>
          <w:rStyle w:val="Heading3Char"/>
        </w:rPr>
      </w:pPr>
    </w:p>
    <w:p w:rsidR="007C62DC" w:rsidRDefault="007C62DC" w:rsidP="00F138AB">
      <w:pPr>
        <w:contextualSpacing/>
      </w:pPr>
      <w:r w:rsidRPr="00F30A7D">
        <w:rPr>
          <w:rStyle w:val="Heading3Char"/>
        </w:rPr>
        <w:t>Merlot Elixir Initiative</w:t>
      </w:r>
      <w:r w:rsidRPr="000D6272">
        <w:rPr>
          <w:rFonts w:eastAsia="Times New Roman"/>
        </w:rPr>
        <w:t xml:space="preserve"> offers eight informative </w:t>
      </w:r>
      <w:hyperlink r:id="rId12" w:history="1">
        <w:r w:rsidRPr="000D6272">
          <w:rPr>
            <w:rFonts w:eastAsia="Times New Roman"/>
            <w:color w:val="0000FF"/>
            <w:u w:val="single"/>
          </w:rPr>
          <w:t>video case stories</w:t>
        </w:r>
      </w:hyperlink>
      <w:r w:rsidRPr="000D6272">
        <w:rPr>
          <w:rFonts w:eastAsia="Times New Roman"/>
        </w:rPr>
        <w:t xml:space="preserve"> by faculty in a range of disciplines who incorporate specific universally designed features in their courses. Case stories are closed-captioned and have accompanying transcripts.</w:t>
      </w:r>
    </w:p>
    <w:p w:rsidR="000D6272" w:rsidRPr="00CD0A56" w:rsidRDefault="000D6272" w:rsidP="00F138AB">
      <w:pPr>
        <w:pStyle w:val="Heading2"/>
        <w:contextualSpacing/>
        <w:rPr>
          <w:rFonts w:eastAsia="Times New Roman"/>
        </w:rPr>
      </w:pPr>
      <w:bookmarkStart w:id="4" w:name="websites"/>
      <w:bookmarkEnd w:id="4"/>
      <w:r w:rsidRPr="00CD0A56">
        <w:rPr>
          <w:rFonts w:eastAsia="Times New Roman"/>
          <w:bCs/>
        </w:rPr>
        <w:t>Websites</w:t>
      </w:r>
      <w:r w:rsidR="003917C6" w:rsidRPr="00CD0A56">
        <w:rPr>
          <w:rFonts w:eastAsia="Times New Roman"/>
        </w:rPr>
        <w:t xml:space="preserve"> and Tools for Faculty</w:t>
      </w:r>
    </w:p>
    <w:p w:rsidR="007C62DC" w:rsidRDefault="00A150D1" w:rsidP="00F138AB">
      <w:pPr>
        <w:contextualSpacing/>
      </w:pPr>
      <w:hyperlink r:id="rId13" w:history="1">
        <w:r w:rsidR="007C62DC" w:rsidRPr="00F87192">
          <w:rPr>
            <w:rStyle w:val="Heading3Char"/>
            <w:u w:val="single"/>
          </w:rPr>
          <w:t>CAST</w:t>
        </w:r>
      </w:hyperlink>
      <w:r w:rsidR="007C62DC" w:rsidRPr="00F87192">
        <w:rPr>
          <w:rStyle w:val="Heading3Char"/>
          <w:u w:val="single"/>
        </w:rPr>
        <w:t xml:space="preserve"> </w:t>
      </w:r>
      <w:r w:rsidR="007C62DC" w:rsidRPr="000D6272">
        <w:rPr>
          <w:rFonts w:eastAsia="Times New Roman"/>
        </w:rPr>
        <w:t xml:space="preserve">(Center </w:t>
      </w:r>
      <w:r w:rsidR="00A516CB">
        <w:rPr>
          <w:rFonts w:eastAsia="Times New Roman"/>
        </w:rPr>
        <w:t>for Applied Special Technology)</w:t>
      </w:r>
      <w:r w:rsidR="007C62DC" w:rsidRPr="000D6272">
        <w:rPr>
          <w:rFonts w:eastAsia="Times New Roman"/>
        </w:rPr>
        <w:t xml:space="preserve"> Although it is not specifically directed to the postsecondary context, much of what </w:t>
      </w:r>
      <w:r w:rsidR="00A516CB">
        <w:t>this site has</w:t>
      </w:r>
      <w:r w:rsidR="007C62DC">
        <w:t xml:space="preserve"> is relevant to design of courses.</w:t>
      </w:r>
    </w:p>
    <w:p w:rsidR="004B78F7" w:rsidRDefault="004B78F7" w:rsidP="00F138AB">
      <w:pPr>
        <w:contextualSpacing/>
      </w:pPr>
    </w:p>
    <w:p w:rsidR="0089301E" w:rsidRDefault="00A150D1" w:rsidP="00F138AB">
      <w:pPr>
        <w:contextualSpacing/>
        <w:rPr>
          <w:rFonts w:eastAsia="Times New Roman"/>
        </w:rPr>
      </w:pPr>
      <w:hyperlink r:id="rId14" w:history="1">
        <w:r w:rsidR="000D6272" w:rsidRPr="0089301E">
          <w:rPr>
            <w:rStyle w:val="Heading3Char"/>
            <w:u w:val="single"/>
          </w:rPr>
          <w:t>DO-IT</w:t>
        </w:r>
        <w:r w:rsidR="000D6272" w:rsidRPr="00F87192">
          <w:rPr>
            <w:rStyle w:val="Heading3Char"/>
          </w:rPr>
          <w:t xml:space="preserve"> </w:t>
        </w:r>
      </w:hyperlink>
      <w:r w:rsidR="000D6272" w:rsidRPr="000D6272">
        <w:rPr>
          <w:rFonts w:eastAsia="Times New Roman"/>
        </w:rPr>
        <w:t>(Disabilities, Opportunities, Internetworking, and Technology). This University of Washington program offers probably the single most useful site you wil</w:t>
      </w:r>
      <w:r w:rsidR="00A516CB">
        <w:rPr>
          <w:rFonts w:eastAsia="Times New Roman"/>
        </w:rPr>
        <w:t>l find for UD in e</w:t>
      </w:r>
      <w:r w:rsidR="000D6272" w:rsidRPr="000D6272">
        <w:rPr>
          <w:rFonts w:eastAsia="Times New Roman"/>
        </w:rPr>
        <w:t>ducation resources. It gives you access to the following relevant sites:</w:t>
      </w:r>
    </w:p>
    <w:p w:rsidR="00F87192" w:rsidRDefault="00A150D1" w:rsidP="004B78F7">
      <w:pPr>
        <w:pStyle w:val="ListParagraph"/>
      </w:pPr>
      <w:hyperlink r:id="rId15" w:history="1">
        <w:r w:rsidR="000D6272" w:rsidRPr="000D6272">
          <w:rPr>
            <w:rFonts w:eastAsia="Times New Roman"/>
            <w:color w:val="0000FF"/>
            <w:u w:val="single"/>
          </w:rPr>
          <w:t xml:space="preserve">Center for Universal Design in Education </w:t>
        </w:r>
      </w:hyperlink>
      <w:r w:rsidR="00EC448D">
        <w:t xml:space="preserve"> </w:t>
      </w:r>
      <w:r w:rsidR="007C0994">
        <w:t>a</w:t>
      </w:r>
      <w:r w:rsidR="000D6272" w:rsidRPr="000D6272">
        <w:rPr>
          <w:rFonts w:eastAsia="Times New Roman"/>
        </w:rPr>
        <w:t xml:space="preserve"> 13-minute </w:t>
      </w:r>
      <w:hyperlink r:id="rId16" w:history="1">
        <w:r w:rsidR="000D6272" w:rsidRPr="000D6272">
          <w:rPr>
            <w:rFonts w:eastAsia="Times New Roman"/>
            <w:color w:val="0000FF"/>
            <w:u w:val="single"/>
          </w:rPr>
          <w:t>video</w:t>
        </w:r>
      </w:hyperlink>
      <w:r w:rsidR="000D6272" w:rsidRPr="000D6272">
        <w:rPr>
          <w:rFonts w:eastAsia="Times New Roman"/>
        </w:rPr>
        <w:t xml:space="preserve"> presents the rationale for UDL and a </w:t>
      </w:r>
      <w:r w:rsidR="00061375">
        <w:tab/>
      </w:r>
      <w:r w:rsidR="000D6272" w:rsidRPr="000D6272">
        <w:rPr>
          <w:rFonts w:eastAsia="Times New Roman"/>
        </w:rPr>
        <w:t xml:space="preserve">variety of ways to create universally designed educational experiences in </w:t>
      </w:r>
      <w:r w:rsidR="00EC448D">
        <w:t xml:space="preserve">higher </w:t>
      </w:r>
      <w:r w:rsidR="000D6272" w:rsidRPr="000D6272">
        <w:rPr>
          <w:rFonts w:eastAsia="Times New Roman"/>
        </w:rPr>
        <w:t xml:space="preserve">education. The accompanying publication provides details and resources. The presentation is open-captioned </w:t>
      </w:r>
      <w:r w:rsidR="00061375">
        <w:tab/>
      </w:r>
      <w:r w:rsidR="000D6272" w:rsidRPr="000D6272">
        <w:rPr>
          <w:rFonts w:eastAsia="Times New Roman"/>
        </w:rPr>
        <w:t>and audio-described.</w:t>
      </w:r>
    </w:p>
    <w:p w:rsidR="004B78F7" w:rsidRDefault="004B78F7" w:rsidP="004B78F7">
      <w:pPr>
        <w:pStyle w:val="ListParagraph"/>
      </w:pPr>
    </w:p>
    <w:p w:rsidR="00EC448D" w:rsidRDefault="00A150D1" w:rsidP="004B78F7">
      <w:pPr>
        <w:pStyle w:val="ListParagraph"/>
      </w:pPr>
      <w:hyperlink r:id="rId17" w:history="1">
        <w:r w:rsidR="00EC448D">
          <w:rPr>
            <w:color w:val="0000FF"/>
            <w:u w:val="single"/>
          </w:rPr>
          <w:t>T</w:t>
        </w:r>
        <w:r w:rsidR="000D6272" w:rsidRPr="000D6272">
          <w:rPr>
            <w:rFonts w:eastAsia="Times New Roman"/>
            <w:color w:val="0000FF"/>
            <w:u w:val="single"/>
          </w:rPr>
          <w:t>he Faculty Room</w:t>
        </w:r>
      </w:hyperlink>
      <w:r w:rsidR="000D6272" w:rsidRPr="000D6272">
        <w:rPr>
          <w:rFonts w:eastAsia="Times New Roman"/>
        </w:rPr>
        <w:t xml:space="preserve"> provides descriptions, case studies, FAQ’s, and resources related to specific categories of disability.</w:t>
      </w:r>
    </w:p>
    <w:p w:rsidR="004B78F7" w:rsidRDefault="00EC448D" w:rsidP="004B78F7">
      <w:pPr>
        <w:pStyle w:val="ListParagraph"/>
      </w:pPr>
      <w:r>
        <w:tab/>
      </w:r>
    </w:p>
    <w:p w:rsidR="00EC448D" w:rsidRDefault="00A150D1" w:rsidP="004B78F7">
      <w:pPr>
        <w:pStyle w:val="ListParagraph"/>
      </w:pPr>
      <w:hyperlink r:id="rId18" w:history="1">
        <w:r w:rsidR="000D6272" w:rsidRPr="000D6272">
          <w:rPr>
            <w:rFonts w:eastAsia="Times New Roman"/>
            <w:color w:val="0000FF"/>
            <w:u w:val="single"/>
          </w:rPr>
          <w:t>AccessComputing</w:t>
        </w:r>
      </w:hyperlink>
    </w:p>
    <w:p w:rsidR="004B78F7" w:rsidRDefault="00EC448D" w:rsidP="004B78F7">
      <w:pPr>
        <w:pStyle w:val="ListParagraph"/>
      </w:pPr>
      <w:r>
        <w:tab/>
      </w:r>
    </w:p>
    <w:p w:rsidR="00EC448D" w:rsidRDefault="00A150D1" w:rsidP="004B78F7">
      <w:pPr>
        <w:pStyle w:val="ListParagraph"/>
      </w:pPr>
      <w:hyperlink r:id="rId19" w:history="1">
        <w:r w:rsidR="000D6272" w:rsidRPr="000D6272">
          <w:rPr>
            <w:rFonts w:eastAsia="Times New Roman"/>
            <w:color w:val="0000FF"/>
            <w:u w:val="single"/>
          </w:rPr>
          <w:t>AccessIT</w:t>
        </w:r>
      </w:hyperlink>
      <w:r w:rsidR="00EC448D">
        <w:t xml:space="preserve"> (Information Technology)</w:t>
      </w:r>
    </w:p>
    <w:p w:rsidR="004B78F7" w:rsidRDefault="00EC448D" w:rsidP="004B78F7">
      <w:pPr>
        <w:pStyle w:val="ListParagraph"/>
      </w:pPr>
      <w:r>
        <w:tab/>
      </w:r>
    </w:p>
    <w:p w:rsidR="00EC448D" w:rsidRDefault="00A150D1" w:rsidP="004B78F7">
      <w:pPr>
        <w:pStyle w:val="ListParagraph"/>
      </w:pPr>
      <w:hyperlink r:id="rId20" w:history="1">
        <w:r w:rsidR="000D6272" w:rsidRPr="000D6272">
          <w:rPr>
            <w:rFonts w:eastAsia="Times New Roman"/>
            <w:color w:val="0000FF"/>
            <w:u w:val="single"/>
          </w:rPr>
          <w:t>AccessDL</w:t>
        </w:r>
      </w:hyperlink>
      <w:r w:rsidR="000D6272" w:rsidRPr="000D6272">
        <w:rPr>
          <w:rFonts w:eastAsia="Times New Roman"/>
        </w:rPr>
        <w:t xml:space="preserve"> (acce</w:t>
      </w:r>
      <w:r w:rsidR="00EC448D">
        <w:t>ssibility in distance learning)</w:t>
      </w:r>
    </w:p>
    <w:p w:rsidR="004B78F7" w:rsidRDefault="00EC448D" w:rsidP="004B78F7">
      <w:pPr>
        <w:pStyle w:val="ListParagraph"/>
      </w:pPr>
      <w:r>
        <w:lastRenderedPageBreak/>
        <w:tab/>
      </w:r>
    </w:p>
    <w:p w:rsidR="00EC448D" w:rsidRDefault="00A150D1" w:rsidP="004B78F7">
      <w:pPr>
        <w:pStyle w:val="ListParagraph"/>
      </w:pPr>
      <w:hyperlink r:id="rId21" w:history="1">
        <w:r w:rsidR="000D6272" w:rsidRPr="000D6272">
          <w:rPr>
            <w:rFonts w:eastAsia="Times New Roman"/>
            <w:color w:val="0000FF"/>
            <w:u w:val="single"/>
          </w:rPr>
          <w:t>AccessSTEM</w:t>
        </w:r>
      </w:hyperlink>
    </w:p>
    <w:p w:rsidR="004B78F7" w:rsidRDefault="00EC448D" w:rsidP="004B78F7">
      <w:pPr>
        <w:pStyle w:val="ListParagraph"/>
      </w:pPr>
      <w:r>
        <w:tab/>
      </w:r>
    </w:p>
    <w:p w:rsidR="00EC448D" w:rsidRDefault="00A150D1" w:rsidP="004B78F7">
      <w:pPr>
        <w:pStyle w:val="ListParagraph"/>
      </w:pPr>
      <w:hyperlink r:id="rId22" w:history="1">
        <w:r w:rsidR="000D6272" w:rsidRPr="000D6272">
          <w:rPr>
            <w:rFonts w:eastAsia="Times New Roman"/>
            <w:color w:val="0000FF"/>
            <w:u w:val="single"/>
          </w:rPr>
          <w:t>STEM resources</w:t>
        </w:r>
      </w:hyperlink>
    </w:p>
    <w:p w:rsidR="004B78F7" w:rsidRDefault="00EC448D" w:rsidP="004B78F7">
      <w:pPr>
        <w:pStyle w:val="ListParagraph"/>
      </w:pPr>
      <w:r>
        <w:tab/>
      </w:r>
    </w:p>
    <w:p w:rsidR="00EC448D" w:rsidRDefault="00A150D1" w:rsidP="004B78F7">
      <w:pPr>
        <w:pStyle w:val="ListParagraph"/>
      </w:pPr>
      <w:hyperlink r:id="rId23" w:history="1">
        <w:r w:rsidR="00EC448D" w:rsidRPr="00EC448D">
          <w:rPr>
            <w:rStyle w:val="Hyperlink"/>
          </w:rPr>
          <w:t>T</w:t>
        </w:r>
        <w:r w:rsidR="000D6272" w:rsidRPr="00EC448D">
          <w:rPr>
            <w:rStyle w:val="Hyperlink"/>
          </w:rPr>
          <w:t>echnolog</w:t>
        </w:r>
        <w:r w:rsidR="00EC448D" w:rsidRPr="00EC448D">
          <w:rPr>
            <w:rStyle w:val="Hyperlink"/>
          </w:rPr>
          <w:t>y and Universal Design</w:t>
        </w:r>
      </w:hyperlink>
    </w:p>
    <w:p w:rsidR="004B78F7" w:rsidRDefault="00EC448D" w:rsidP="004B78F7">
      <w:pPr>
        <w:pStyle w:val="ListParagraph"/>
      </w:pPr>
      <w:r>
        <w:tab/>
      </w:r>
    </w:p>
    <w:p w:rsidR="0089301E" w:rsidRDefault="00A150D1" w:rsidP="004B78F7">
      <w:pPr>
        <w:pStyle w:val="ListParagraph"/>
      </w:pPr>
      <w:hyperlink r:id="rId24" w:history="1">
        <w:r w:rsidR="000D6272" w:rsidRPr="000D6272">
          <w:rPr>
            <w:rFonts w:eastAsia="Times New Roman"/>
            <w:color w:val="0000FF"/>
            <w:u w:val="single"/>
          </w:rPr>
          <w:t>DO-IT publications and training materials</w:t>
        </w:r>
      </w:hyperlink>
      <w:r w:rsidR="0089301E">
        <w:t>.</w:t>
      </w:r>
    </w:p>
    <w:p w:rsidR="00EC448D" w:rsidRDefault="00EC448D" w:rsidP="00F138AB">
      <w:pPr>
        <w:contextualSpacing/>
      </w:pPr>
    </w:p>
    <w:p w:rsidR="000D6272" w:rsidRDefault="000D6272" w:rsidP="00F138AB">
      <w:pPr>
        <w:contextualSpacing/>
      </w:pPr>
      <w:r w:rsidRPr="00EC448D">
        <w:rPr>
          <w:rStyle w:val="Heading3Char"/>
        </w:rPr>
        <w:t>DO-IT</w:t>
      </w:r>
      <w:r w:rsidR="00EC448D">
        <w:rPr>
          <w:rStyle w:val="Heading3Char"/>
        </w:rPr>
        <w:t xml:space="preserve"> </w:t>
      </w:r>
      <w:r w:rsidRPr="00EC448D">
        <w:t>also offers a variety of free online publications on universal design and accessibility, including:</w:t>
      </w:r>
      <w:r w:rsidR="00214D97">
        <w:t xml:space="preserve"> </w:t>
      </w:r>
      <w:hyperlink r:id="rId25" w:history="1">
        <w:r w:rsidRPr="000D6272">
          <w:rPr>
            <w:rFonts w:eastAsia="Times New Roman"/>
            <w:color w:val="0000FF"/>
            <w:u w:val="single"/>
          </w:rPr>
          <w:t>Equal Access: Universal Design of Instruction</w:t>
        </w:r>
      </w:hyperlink>
      <w:r w:rsidRPr="000D6272">
        <w:rPr>
          <w:rFonts w:eastAsia="Times New Roman"/>
        </w:rPr>
        <w:t xml:space="preserve"> </w:t>
      </w:r>
      <w:r w:rsidR="004B78F7">
        <w:rPr>
          <w:rFonts w:eastAsia="Times New Roman"/>
        </w:rPr>
        <w:t>(</w:t>
      </w:r>
      <w:r w:rsidRPr="000D6272">
        <w:rPr>
          <w:rFonts w:eastAsia="Times New Roman"/>
        </w:rPr>
        <w:t>a c</w:t>
      </w:r>
      <w:r w:rsidR="004B78F7">
        <w:rPr>
          <w:rFonts w:eastAsia="Times New Roman"/>
        </w:rPr>
        <w:t>hecklist for inclusive teaching)</w:t>
      </w:r>
      <w:r w:rsidR="00F138AB">
        <w:t xml:space="preserve"> and</w:t>
      </w:r>
      <w:r w:rsidRPr="000D6272">
        <w:rPr>
          <w:rFonts w:eastAsia="Times New Roman"/>
        </w:rPr>
        <w:t xml:space="preserve"> </w:t>
      </w:r>
      <w:hyperlink r:id="rId26" w:history="1">
        <w:r w:rsidRPr="000D6272">
          <w:rPr>
            <w:rFonts w:eastAsia="Times New Roman"/>
            <w:color w:val="0000FF"/>
            <w:u w:val="single"/>
          </w:rPr>
          <w:t>Universal Design in Education: Principles and Applications</w:t>
        </w:r>
      </w:hyperlink>
      <w:r w:rsidR="00F138AB">
        <w:t>.</w:t>
      </w:r>
    </w:p>
    <w:p w:rsidR="00214D97" w:rsidRPr="000D6272" w:rsidRDefault="00214D97" w:rsidP="00F138AB">
      <w:pPr>
        <w:contextualSpacing/>
        <w:rPr>
          <w:rFonts w:eastAsia="Times New Roman"/>
        </w:rPr>
      </w:pPr>
    </w:p>
    <w:p w:rsidR="000D6272" w:rsidRPr="000D6272" w:rsidRDefault="00EC448D" w:rsidP="00F138AB">
      <w:pPr>
        <w:contextualSpacing/>
        <w:rPr>
          <w:rFonts w:eastAsia="Times New Roman"/>
        </w:rPr>
      </w:pPr>
      <w:r w:rsidRPr="00EC448D">
        <w:rPr>
          <w:rStyle w:val="Heading3Char"/>
        </w:rPr>
        <w:t>National Center on Universal Design for Learning</w:t>
      </w:r>
      <w:r w:rsidR="007C0994">
        <w:t xml:space="preserve"> </w:t>
      </w:r>
      <w:r>
        <w:t>has a</w:t>
      </w:r>
      <w:r w:rsidR="000D6272" w:rsidRPr="000D6272">
        <w:rPr>
          <w:rFonts w:eastAsia="Times New Roman"/>
        </w:rPr>
        <w:t>n</w:t>
      </w:r>
      <w:hyperlink r:id="rId27" w:history="1">
        <w:r w:rsidR="000D6272" w:rsidRPr="000D6272">
          <w:rPr>
            <w:rFonts w:eastAsia="Times New Roman"/>
            <w:color w:val="0000FF"/>
            <w:u w:val="single"/>
          </w:rPr>
          <w:t xml:space="preserve"> interactive list</w:t>
        </w:r>
      </w:hyperlink>
      <w:r w:rsidR="000D6272" w:rsidRPr="000D6272">
        <w:rPr>
          <w:rFonts w:eastAsia="Times New Roman"/>
        </w:rPr>
        <w:t xml:space="preserve"> of UDL guide</w:t>
      </w:r>
      <w:r>
        <w:t xml:space="preserve">lines, examples, and resources and </w:t>
      </w:r>
      <w:hyperlink r:id="rId28" w:history="1">
        <w:r w:rsidR="000D6272" w:rsidRPr="000D6272">
          <w:rPr>
            <w:rFonts w:eastAsia="Times New Roman"/>
            <w:color w:val="0000FF"/>
            <w:u w:val="single"/>
          </w:rPr>
          <w:t>UDL examples and resources</w:t>
        </w:r>
      </w:hyperlink>
      <w:r w:rsidR="000D6272" w:rsidRPr="000D6272">
        <w:rPr>
          <w:rFonts w:eastAsia="Times New Roman"/>
        </w:rPr>
        <w:t>.</w:t>
      </w:r>
    </w:p>
    <w:p w:rsidR="004B78F7" w:rsidRDefault="004B78F7" w:rsidP="00F138AB">
      <w:pPr>
        <w:contextualSpacing/>
        <w:rPr>
          <w:rStyle w:val="Heading3Char"/>
        </w:rPr>
      </w:pPr>
    </w:p>
    <w:p w:rsidR="007C62DC" w:rsidRDefault="007C62DC" w:rsidP="00F138AB">
      <w:pPr>
        <w:contextualSpacing/>
      </w:pPr>
      <w:r w:rsidRPr="0089301E">
        <w:rPr>
          <w:rStyle w:val="Heading3Char"/>
        </w:rPr>
        <w:t>University of Connecticut</w:t>
      </w:r>
      <w:r>
        <w:t xml:space="preserve"> access </w:t>
      </w:r>
      <w:hyperlink r:id="rId29" w:history="1">
        <w:r w:rsidRPr="007C0994">
          <w:rPr>
            <w:rStyle w:val="Hyperlink"/>
          </w:rPr>
          <w:t>FacultyWare</w:t>
        </w:r>
      </w:hyperlink>
      <w:r>
        <w:t xml:space="preserve"> to get UDI information and downloadable tools.</w:t>
      </w:r>
    </w:p>
    <w:p w:rsidR="007C62DC" w:rsidRDefault="007C62DC" w:rsidP="00F138AB">
      <w:pPr>
        <w:contextualSpacing/>
      </w:pPr>
    </w:p>
    <w:p w:rsidR="003917C6" w:rsidRDefault="00A150D1" w:rsidP="00F138AB">
      <w:pPr>
        <w:contextualSpacing/>
      </w:pPr>
      <w:hyperlink r:id="rId30" w:history="1">
        <w:r w:rsidR="000D6272" w:rsidRPr="00F30A7D">
          <w:rPr>
            <w:rStyle w:val="Heading3Char"/>
            <w:u w:val="single"/>
          </w:rPr>
          <w:t>UDI Online</w:t>
        </w:r>
      </w:hyperlink>
      <w:r w:rsidR="000D6272" w:rsidRPr="000D6272">
        <w:rPr>
          <w:rFonts w:eastAsia="Times New Roman"/>
        </w:rPr>
        <w:t xml:space="preserve">, a project of Universal Design for Instruction in Postsecondary Education at the University of Connecticut. </w:t>
      </w:r>
      <w:r w:rsidR="00F87192">
        <w:rPr>
          <w:rStyle w:val="Heading3Char"/>
        </w:rPr>
        <w:t>“Diverse Learners”</w:t>
      </w:r>
      <w:r w:rsidR="000D6272" w:rsidRPr="000D6272">
        <w:rPr>
          <w:rFonts w:eastAsia="Times New Roman"/>
        </w:rPr>
        <w:t xml:space="preserve"> The </w:t>
      </w:r>
      <w:hyperlink r:id="rId31" w:history="1">
        <w:r w:rsidR="000D6272" w:rsidRPr="000D6272">
          <w:rPr>
            <w:rFonts w:eastAsia="Times New Roman"/>
            <w:color w:val="0000FF"/>
            <w:u w:val="single"/>
          </w:rPr>
          <w:t>e-toolbox sections</w:t>
        </w:r>
      </w:hyperlink>
      <w:r w:rsidR="00A516CB">
        <w:rPr>
          <w:rFonts w:eastAsia="Times New Roman"/>
        </w:rPr>
        <w:t xml:space="preserve"> has</w:t>
      </w:r>
      <w:r w:rsidR="000D6272" w:rsidRPr="000D6272">
        <w:rPr>
          <w:rFonts w:eastAsia="Times New Roman"/>
        </w:rPr>
        <w:t xml:space="preserve"> reali</w:t>
      </w:r>
      <w:r w:rsidR="004B78F7">
        <w:rPr>
          <w:rFonts w:eastAsia="Times New Roman"/>
        </w:rPr>
        <w:t xml:space="preserve">stic scenarios in which diverse </w:t>
      </w:r>
      <w:r w:rsidR="000D6272" w:rsidRPr="000D6272">
        <w:rPr>
          <w:rFonts w:eastAsia="Times New Roman"/>
        </w:rPr>
        <w:t xml:space="preserve">student needs and challenges call for variations on conventional teaching, communication, and assessment strategies. Each scenario is followed by suggestions for e-tools that could address the challenge in question. </w:t>
      </w:r>
      <w:r w:rsidR="003917C6" w:rsidRPr="000D6272">
        <w:rPr>
          <w:rFonts w:eastAsia="Times New Roman"/>
        </w:rPr>
        <w:t xml:space="preserve">This site offers no-cost/low-cost </w:t>
      </w:r>
      <w:r w:rsidR="003917C6" w:rsidRPr="003917C6">
        <w:rPr>
          <w:rFonts w:eastAsia="Times New Roman"/>
        </w:rPr>
        <w:t xml:space="preserve">e-tools </w:t>
      </w:r>
      <w:r w:rsidR="003917C6" w:rsidRPr="000D6272">
        <w:rPr>
          <w:rFonts w:eastAsia="Times New Roman"/>
        </w:rPr>
        <w:t xml:space="preserve">(teaching techniques, resources, and materials) that individual instructors can use to create learning environments that are responsive to the diversity of students in their courses. The emphasis is on tools that don’t require specialized technical knowledge or IT support. </w:t>
      </w:r>
    </w:p>
    <w:p w:rsidR="00F138AB" w:rsidRDefault="00F138AB" w:rsidP="00F138AB">
      <w:pPr>
        <w:contextualSpacing/>
      </w:pPr>
    </w:p>
    <w:p w:rsidR="007C62DC" w:rsidRPr="000D6272" w:rsidRDefault="007C62DC" w:rsidP="00F138AB">
      <w:pPr>
        <w:contextualSpacing/>
        <w:rPr>
          <w:rFonts w:eastAsia="Times New Roman"/>
        </w:rPr>
      </w:pPr>
      <w:r w:rsidRPr="00F87192">
        <w:rPr>
          <w:rStyle w:val="Heading3Char"/>
        </w:rPr>
        <w:t>University of Guelph Teaching Support Services</w:t>
      </w:r>
      <w:r w:rsidRPr="000D6272">
        <w:rPr>
          <w:rFonts w:eastAsia="Times New Roman"/>
        </w:rPr>
        <w:t xml:space="preserve">. This page has links to two very useful </w:t>
      </w:r>
      <w:hyperlink r:id="rId32" w:history="1">
        <w:r w:rsidRPr="000D6272">
          <w:rPr>
            <w:rFonts w:eastAsia="Times New Roman"/>
            <w:color w:val="0000FF"/>
            <w:u w:val="single"/>
          </w:rPr>
          <w:t>handbooks</w:t>
        </w:r>
      </w:hyperlink>
      <w:r w:rsidRPr="000D6272">
        <w:rPr>
          <w:rFonts w:eastAsia="Times New Roman"/>
        </w:rPr>
        <w:t>, one for classroom-based course, and one for distance learning. These contain detailed checklists for a wide range of issues in course design, teaching, and assessment. You may also subscribe to a listserv for discussion of U</w:t>
      </w:r>
      <w:r w:rsidR="00A516CB">
        <w:rPr>
          <w:rFonts w:eastAsia="Times New Roman"/>
        </w:rPr>
        <w:t>DL</w:t>
      </w:r>
      <w:r w:rsidRPr="000D6272">
        <w:rPr>
          <w:rFonts w:eastAsia="Times New Roman"/>
        </w:rPr>
        <w:t xml:space="preserve"> </w:t>
      </w:r>
      <w:r w:rsidR="00A516CB">
        <w:rPr>
          <w:rFonts w:eastAsia="Times New Roman"/>
        </w:rPr>
        <w:t>de</w:t>
      </w:r>
      <w:r w:rsidRPr="000D6272">
        <w:rPr>
          <w:rFonts w:eastAsia="Times New Roman"/>
        </w:rPr>
        <w:t xml:space="preserve">sign from this webpage. </w:t>
      </w:r>
    </w:p>
    <w:p w:rsidR="000D6272" w:rsidRPr="000D6272" w:rsidRDefault="00214D97" w:rsidP="00F138AB">
      <w:pPr>
        <w:pStyle w:val="Heading2"/>
        <w:contextualSpacing/>
        <w:rPr>
          <w:rFonts w:eastAsia="Times New Roman"/>
        </w:rPr>
      </w:pPr>
      <w:bookmarkStart w:id="5" w:name="tools"/>
      <w:bookmarkStart w:id="6" w:name="books"/>
      <w:bookmarkEnd w:id="5"/>
      <w:bookmarkEnd w:id="6"/>
      <w:r>
        <w:rPr>
          <w:rFonts w:eastAsia="Times New Roman"/>
        </w:rPr>
        <w:t xml:space="preserve">Online Books </w:t>
      </w:r>
    </w:p>
    <w:p w:rsidR="000D6272" w:rsidRPr="000D6272" w:rsidRDefault="000D6272" w:rsidP="00F138AB">
      <w:pPr>
        <w:contextualSpacing/>
        <w:rPr>
          <w:rFonts w:eastAsia="Times New Roman"/>
        </w:rPr>
      </w:pPr>
      <w:r w:rsidRPr="000D6272">
        <w:rPr>
          <w:rFonts w:eastAsia="Times New Roman"/>
        </w:rPr>
        <w:t xml:space="preserve">Jeanne L. Higbee, ed. </w:t>
      </w:r>
      <w:hyperlink r:id="rId33" w:history="1">
        <w:r w:rsidRPr="000D6272">
          <w:rPr>
            <w:rFonts w:eastAsia="Times New Roman"/>
            <w:color w:val="0000FF"/>
            <w:u w:val="single"/>
          </w:rPr>
          <w:t xml:space="preserve">Curriculum Transformation and Disability: Implementing Universal Design in Higher </w:t>
        </w:r>
        <w:r w:rsidR="004B78F7" w:rsidRPr="004B78F7">
          <w:rPr>
            <w:rFonts w:eastAsia="Times New Roman"/>
            <w:color w:val="0000FF"/>
          </w:rPr>
          <w:tab/>
        </w:r>
        <w:r w:rsidRPr="000D6272">
          <w:rPr>
            <w:rFonts w:eastAsia="Times New Roman"/>
            <w:color w:val="0000FF"/>
            <w:u w:val="single"/>
          </w:rPr>
          <w:t>Education</w:t>
        </w:r>
      </w:hyperlink>
      <w:r w:rsidRPr="000D6272">
        <w:rPr>
          <w:rFonts w:eastAsia="Times New Roman"/>
        </w:rPr>
        <w:t xml:space="preserve">. Center for Research on Developmental Education and Urban Literacy, 2003. </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 xml:space="preserve">Rose, D. and A. Meyer. </w:t>
      </w:r>
      <w:hyperlink r:id="rId34" w:history="1">
        <w:r w:rsidRPr="000D6272">
          <w:rPr>
            <w:rFonts w:eastAsia="Times New Roman"/>
            <w:color w:val="0000FF"/>
            <w:u w:val="single"/>
          </w:rPr>
          <w:t>Teaching Every Student in the Digital Age: Universal Design for Learning.</w:t>
        </w:r>
      </w:hyperlink>
      <w:r w:rsidRPr="000D6272">
        <w:rPr>
          <w:rFonts w:eastAsia="Times New Roman"/>
        </w:rPr>
        <w:t xml:space="preserve"> </w:t>
      </w:r>
      <w:r w:rsidR="00F87192">
        <w:tab/>
      </w:r>
      <w:r w:rsidRPr="000D6272">
        <w:rPr>
          <w:rFonts w:eastAsia="Times New Roman"/>
        </w:rPr>
        <w:t xml:space="preserve">(Alexandria, VA: </w:t>
      </w:r>
      <w:r w:rsidR="004B78F7">
        <w:rPr>
          <w:rFonts w:eastAsia="Times New Roman"/>
        </w:rPr>
        <w:tab/>
      </w:r>
      <w:r w:rsidRPr="000D6272">
        <w:rPr>
          <w:rFonts w:eastAsia="Times New Roman"/>
        </w:rPr>
        <w:t xml:space="preserve">ASCD, 2002). </w:t>
      </w:r>
    </w:p>
    <w:p w:rsidR="000D6272" w:rsidRPr="000D6272" w:rsidRDefault="007C62DC" w:rsidP="00F138AB">
      <w:pPr>
        <w:pStyle w:val="Heading2"/>
        <w:contextualSpacing/>
        <w:rPr>
          <w:rFonts w:eastAsia="Times New Roman"/>
          <w:b/>
          <w:bCs/>
        </w:rPr>
      </w:pPr>
      <w:bookmarkStart w:id="7" w:name="print"/>
      <w:bookmarkEnd w:id="7"/>
      <w:r w:rsidRPr="00CD0A56">
        <w:rPr>
          <w:rFonts w:eastAsia="Times New Roman"/>
        </w:rPr>
        <w:t>A</w:t>
      </w:r>
      <w:r w:rsidRPr="00CD0A56">
        <w:rPr>
          <w:rFonts w:eastAsia="Times New Roman"/>
          <w:bCs/>
        </w:rPr>
        <w:t>rticles</w:t>
      </w:r>
      <w:r w:rsidRPr="00CD0A56">
        <w:rPr>
          <w:rFonts w:eastAsia="Times New Roman"/>
        </w:rPr>
        <w:t xml:space="preserve"> </w:t>
      </w:r>
      <w:r>
        <w:rPr>
          <w:rFonts w:eastAsia="Times New Roman"/>
        </w:rPr>
        <w:t xml:space="preserve">and Print Books </w:t>
      </w:r>
    </w:p>
    <w:p w:rsidR="000D6272" w:rsidRPr="000D6272" w:rsidRDefault="000D6272" w:rsidP="00F138AB">
      <w:pPr>
        <w:contextualSpacing/>
        <w:rPr>
          <w:rFonts w:eastAsia="Times New Roman"/>
        </w:rPr>
      </w:pPr>
      <w:r w:rsidRPr="000D6272">
        <w:rPr>
          <w:rFonts w:eastAsia="Times New Roman"/>
        </w:rPr>
        <w:t xml:space="preserve">Burgstahler, Sheryl. “Lessons Learned in the Faculty Room,” </w:t>
      </w:r>
      <w:r w:rsidRPr="000D6272">
        <w:rPr>
          <w:rFonts w:eastAsia="Times New Roman"/>
          <w:i/>
          <w:iCs/>
        </w:rPr>
        <w:t xml:space="preserve">Journal on Excellence in College Teaching </w:t>
      </w:r>
      <w:r w:rsidRPr="000D6272">
        <w:rPr>
          <w:rFonts w:eastAsia="Times New Roman"/>
        </w:rPr>
        <w:t>18.3 (2007).</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 xml:space="preserve">Burgstahler, Sheryl and Rebecca Corey. </w:t>
      </w:r>
      <w:r w:rsidRPr="000D6272">
        <w:rPr>
          <w:rFonts w:eastAsia="Times New Roman"/>
          <w:i/>
          <w:iCs/>
        </w:rPr>
        <w:t>Universal Design in Higher Education: From Principles to Practice</w:t>
      </w:r>
      <w:r w:rsidRPr="000D6272">
        <w:rPr>
          <w:rFonts w:eastAsia="Times New Roman"/>
        </w:rPr>
        <w:t xml:space="preserve">. Harvard </w:t>
      </w:r>
      <w:r w:rsidR="004B78F7">
        <w:rPr>
          <w:rFonts w:eastAsia="Times New Roman"/>
        </w:rPr>
        <w:tab/>
      </w:r>
      <w:r w:rsidRPr="000D6272">
        <w:rPr>
          <w:rFonts w:eastAsia="Times New Roman"/>
        </w:rPr>
        <w:t>Education Press, 2008.  </w:t>
      </w:r>
      <w:hyperlink r:id="rId35" w:history="1">
        <w:r w:rsidRPr="000D6272">
          <w:rPr>
            <w:rFonts w:eastAsia="Times New Roman"/>
            <w:color w:val="0000FF"/>
            <w:u w:val="single"/>
          </w:rPr>
          <w:t>TU library</w:t>
        </w:r>
      </w:hyperlink>
      <w:r w:rsidRPr="000D6272">
        <w:rPr>
          <w:rFonts w:eastAsia="Times New Roman"/>
        </w:rPr>
        <w:t xml:space="preserve"> call number: LC4820 .B874 2008. </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 xml:space="preserve">Campbell, D. “Assistive Technology and Universal Instructional Design: A postsecondary perspective,” </w:t>
      </w:r>
      <w:r w:rsidRPr="000D6272">
        <w:rPr>
          <w:rFonts w:eastAsia="Times New Roman"/>
          <w:i/>
          <w:iCs/>
        </w:rPr>
        <w:t xml:space="preserve">Equity and </w:t>
      </w:r>
      <w:r w:rsidR="004B78F7">
        <w:rPr>
          <w:rFonts w:eastAsia="Times New Roman"/>
          <w:i/>
          <w:iCs/>
        </w:rPr>
        <w:tab/>
      </w:r>
      <w:r w:rsidRPr="000D6272">
        <w:rPr>
          <w:rFonts w:eastAsia="Times New Roman"/>
          <w:i/>
          <w:iCs/>
        </w:rPr>
        <w:t>Excellence in Education</w:t>
      </w:r>
      <w:r w:rsidRPr="000D6272">
        <w:rPr>
          <w:rFonts w:eastAsia="Times New Roman"/>
        </w:rPr>
        <w:t xml:space="preserve"> 37.2 (2004): 167-73.</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 xml:space="preserve">Johnson, Julie R. “Universal Instructional Design and Critical (Communication) Pedagogy: Strategies for Voice, </w:t>
      </w:r>
      <w:r w:rsidR="004B78F7">
        <w:rPr>
          <w:rFonts w:eastAsia="Times New Roman"/>
        </w:rPr>
        <w:tab/>
      </w:r>
      <w:r w:rsidRPr="000D6272">
        <w:rPr>
          <w:rFonts w:eastAsia="Times New Roman"/>
        </w:rPr>
        <w:t xml:space="preserve">Inclusion, and Social Justice/Change,” </w:t>
      </w:r>
      <w:r w:rsidRPr="000D6272">
        <w:rPr>
          <w:rFonts w:eastAsia="Times New Roman"/>
          <w:i/>
          <w:iCs/>
        </w:rPr>
        <w:t>Equity and Excellence in Education</w:t>
      </w:r>
      <w:r w:rsidRPr="000D6272">
        <w:rPr>
          <w:rFonts w:eastAsia="Times New Roman"/>
        </w:rPr>
        <w:t xml:space="preserve"> 37.2 (2004): 145-53. </w:t>
      </w:r>
    </w:p>
    <w:p w:rsidR="000D6272" w:rsidRPr="000D6272" w:rsidRDefault="000D6272" w:rsidP="00F138AB">
      <w:pPr>
        <w:contextualSpacing/>
        <w:rPr>
          <w:rFonts w:eastAsia="Times New Roman"/>
        </w:rPr>
      </w:pPr>
      <w:proofErr w:type="spellStart"/>
      <w:r w:rsidRPr="00B12D92">
        <w:rPr>
          <w:rFonts w:eastAsia="Times New Roman"/>
          <w:lang w:val="es-PE"/>
        </w:rPr>
        <w:t>Kame’enui</w:t>
      </w:r>
      <w:proofErr w:type="spellEnd"/>
      <w:r w:rsidRPr="00B12D92">
        <w:rPr>
          <w:rFonts w:eastAsia="Times New Roman"/>
          <w:lang w:val="es-PE"/>
        </w:rPr>
        <w:t xml:space="preserve">, E.J., et al. </w:t>
      </w:r>
      <w:r w:rsidRPr="000D6272">
        <w:rPr>
          <w:rFonts w:eastAsia="Times New Roman"/>
          <w:i/>
          <w:iCs/>
        </w:rPr>
        <w:t>Effective Teaching Strategies that Accommodate Diverse Learners.</w:t>
      </w:r>
      <w:r w:rsidRPr="000D6272">
        <w:rPr>
          <w:rFonts w:eastAsia="Times New Roman"/>
        </w:rPr>
        <w:t xml:space="preserve"> 2nd ed. Upper Saddle </w:t>
      </w:r>
      <w:r w:rsidR="004B78F7">
        <w:rPr>
          <w:rFonts w:eastAsia="Times New Roman"/>
        </w:rPr>
        <w:tab/>
      </w:r>
      <w:r w:rsidRPr="000D6272">
        <w:rPr>
          <w:rFonts w:eastAsia="Times New Roman"/>
        </w:rPr>
        <w:t xml:space="preserve">River, NJ: Pearson Prentice Hall, 2002. </w:t>
      </w:r>
      <w:hyperlink r:id="rId36" w:history="1">
        <w:r w:rsidRPr="000D6272">
          <w:rPr>
            <w:rFonts w:eastAsia="Times New Roman"/>
            <w:color w:val="0000FF"/>
            <w:u w:val="single"/>
          </w:rPr>
          <w:t>TU library</w:t>
        </w:r>
      </w:hyperlink>
      <w:r w:rsidRPr="000D6272">
        <w:rPr>
          <w:rFonts w:eastAsia="Times New Roman"/>
        </w:rPr>
        <w:t xml:space="preserve"> call number: LB1025.3.E36.</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McGuire, J.M., Sally Scott, and Stan Shaw. “Universal Design for Instruction</w:t>
      </w:r>
      <w:r w:rsidR="004B78F7">
        <w:rPr>
          <w:rFonts w:eastAsia="Times New Roman"/>
        </w:rPr>
        <w:t>: The paradigm, its principles,</w:t>
      </w:r>
      <w:r w:rsidR="004B78F7">
        <w:t xml:space="preserve"> </w:t>
      </w:r>
      <w:r w:rsidRPr="000D6272">
        <w:rPr>
          <w:rFonts w:eastAsia="Times New Roman"/>
        </w:rPr>
        <w:t xml:space="preserve">and </w:t>
      </w:r>
      <w:r w:rsidR="004B78F7">
        <w:rPr>
          <w:rFonts w:eastAsia="Times New Roman"/>
        </w:rPr>
        <w:tab/>
      </w:r>
      <w:r w:rsidRPr="000D6272">
        <w:rPr>
          <w:rFonts w:eastAsia="Times New Roman"/>
        </w:rPr>
        <w:t xml:space="preserve">products for enhancing instructional access,” </w:t>
      </w:r>
      <w:r w:rsidRPr="000D6272">
        <w:rPr>
          <w:rFonts w:eastAsia="Times New Roman"/>
          <w:i/>
          <w:iCs/>
        </w:rPr>
        <w:t xml:space="preserve">Journal of Postsecondary Education and Disability </w:t>
      </w:r>
      <w:r w:rsidRPr="000D6272">
        <w:rPr>
          <w:rFonts w:eastAsia="Times New Roman"/>
        </w:rPr>
        <w:t xml:space="preserve">17.1 </w:t>
      </w:r>
      <w:r w:rsidR="004B78F7">
        <w:rPr>
          <w:rFonts w:eastAsia="Times New Roman"/>
        </w:rPr>
        <w:tab/>
      </w:r>
      <w:r w:rsidRPr="000D6272">
        <w:rPr>
          <w:rFonts w:eastAsia="Times New Roman"/>
        </w:rPr>
        <w:t>(2003): 11-21.</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 xml:space="preserve">Mino, J. “Planning for Inclusion: using universal instructional design to create a learner-centered community </w:t>
      </w:r>
      <w:r w:rsidR="004B78F7">
        <w:rPr>
          <w:rFonts w:eastAsia="Times New Roman"/>
        </w:rPr>
        <w:tab/>
      </w:r>
      <w:r w:rsidRPr="000D6272">
        <w:rPr>
          <w:rFonts w:eastAsia="Times New Roman"/>
        </w:rPr>
        <w:t xml:space="preserve">college classroom,” </w:t>
      </w:r>
      <w:r w:rsidRPr="000D6272">
        <w:rPr>
          <w:rFonts w:eastAsia="Times New Roman"/>
          <w:i/>
          <w:iCs/>
        </w:rPr>
        <w:t>Equity and Excellence in Education</w:t>
      </w:r>
      <w:r w:rsidRPr="000D6272">
        <w:rPr>
          <w:rFonts w:eastAsia="Times New Roman"/>
        </w:rPr>
        <w:t xml:space="preserve"> 37.2 (2004): 154-60.</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 xml:space="preserve">Ouellett, M.L. “Faculty development and universal instructional design,” </w:t>
      </w:r>
      <w:r w:rsidRPr="000D6272">
        <w:rPr>
          <w:rFonts w:eastAsia="Times New Roman"/>
          <w:i/>
          <w:iCs/>
        </w:rPr>
        <w:t xml:space="preserve">Equity and Excellence in </w:t>
      </w:r>
      <w:r w:rsidR="00F87192">
        <w:rPr>
          <w:i/>
          <w:iCs/>
        </w:rPr>
        <w:tab/>
      </w:r>
      <w:r w:rsidRPr="000D6272">
        <w:rPr>
          <w:rFonts w:eastAsia="Times New Roman"/>
          <w:i/>
          <w:iCs/>
        </w:rPr>
        <w:t>Education</w:t>
      </w:r>
      <w:r w:rsidRPr="000D6272">
        <w:rPr>
          <w:rFonts w:eastAsia="Times New Roman"/>
        </w:rPr>
        <w:t xml:space="preserve"> 37 </w:t>
      </w:r>
      <w:r w:rsidR="004B78F7">
        <w:rPr>
          <w:rFonts w:eastAsia="Times New Roman"/>
        </w:rPr>
        <w:tab/>
      </w:r>
      <w:r w:rsidRPr="000D6272">
        <w:rPr>
          <w:rFonts w:eastAsia="Times New Roman"/>
        </w:rPr>
        <w:t>(2004): 135-44.</w:t>
      </w:r>
    </w:p>
    <w:p w:rsidR="004B78F7" w:rsidRDefault="004B78F7" w:rsidP="00F138AB">
      <w:pPr>
        <w:contextualSpacing/>
        <w:rPr>
          <w:rFonts w:eastAsia="Times New Roman"/>
        </w:rPr>
      </w:pPr>
    </w:p>
    <w:p w:rsidR="000D6272" w:rsidRPr="000D6272" w:rsidRDefault="000D6272" w:rsidP="00F138AB">
      <w:pPr>
        <w:contextualSpacing/>
        <w:rPr>
          <w:rFonts w:eastAsia="Times New Roman"/>
        </w:rPr>
      </w:pPr>
      <w:r w:rsidRPr="000D6272">
        <w:rPr>
          <w:rFonts w:eastAsia="Times New Roman"/>
        </w:rPr>
        <w:t xml:space="preserve">Rose, D., et al. “Universal design for learning in post-secondary education: Reflections and Principles and </w:t>
      </w:r>
      <w:r w:rsidR="00F87192">
        <w:tab/>
      </w:r>
      <w:r w:rsidRPr="000D6272">
        <w:rPr>
          <w:rFonts w:eastAsia="Times New Roman"/>
        </w:rPr>
        <w:t xml:space="preserve">their </w:t>
      </w:r>
      <w:r w:rsidR="004B78F7">
        <w:rPr>
          <w:rFonts w:eastAsia="Times New Roman"/>
        </w:rPr>
        <w:tab/>
      </w:r>
      <w:r w:rsidRPr="000D6272">
        <w:rPr>
          <w:rFonts w:eastAsia="Times New Roman"/>
        </w:rPr>
        <w:t xml:space="preserve">applications,” </w:t>
      </w:r>
      <w:r w:rsidRPr="000D6272">
        <w:rPr>
          <w:rFonts w:eastAsia="Times New Roman"/>
          <w:i/>
          <w:iCs/>
        </w:rPr>
        <w:t>Journal of Postsecondary Education and Disability</w:t>
      </w:r>
      <w:r w:rsidRPr="000D6272">
        <w:rPr>
          <w:rFonts w:eastAsia="Times New Roman"/>
        </w:rPr>
        <w:t xml:space="preserve"> 19.2 (2006): 135-51. </w:t>
      </w:r>
    </w:p>
    <w:p w:rsidR="004B78F7" w:rsidRDefault="004B78F7" w:rsidP="00F138AB">
      <w:pPr>
        <w:spacing w:line="240" w:lineRule="auto"/>
        <w:contextualSpacing/>
        <w:rPr>
          <w:rFonts w:eastAsia="Times New Roman"/>
        </w:rPr>
      </w:pPr>
    </w:p>
    <w:p w:rsidR="005F292C" w:rsidRDefault="000D6272" w:rsidP="00F138AB">
      <w:pPr>
        <w:spacing w:line="240" w:lineRule="auto"/>
        <w:contextualSpacing/>
      </w:pPr>
      <w:r w:rsidRPr="000D6272">
        <w:rPr>
          <w:rFonts w:eastAsia="Times New Roman"/>
        </w:rPr>
        <w:t xml:space="preserve">Rose, David H., Meyer, Anne, and Hitchcock, Chuck, eds. </w:t>
      </w:r>
      <w:r w:rsidRPr="000D6272">
        <w:rPr>
          <w:rFonts w:eastAsia="Times New Roman"/>
          <w:i/>
          <w:iCs/>
        </w:rPr>
        <w:t xml:space="preserve">The Universally Designed Classroom: Accessible </w:t>
      </w:r>
      <w:r w:rsidR="004B78F7">
        <w:rPr>
          <w:rFonts w:eastAsia="Times New Roman"/>
          <w:i/>
          <w:iCs/>
        </w:rPr>
        <w:tab/>
      </w:r>
      <w:r w:rsidRPr="000D6272">
        <w:rPr>
          <w:rFonts w:eastAsia="Times New Roman"/>
          <w:i/>
          <w:iCs/>
        </w:rPr>
        <w:t>Curriculum and Digital Technologies</w:t>
      </w:r>
      <w:r w:rsidRPr="000D6272">
        <w:rPr>
          <w:rFonts w:eastAsia="Times New Roman"/>
        </w:rPr>
        <w:t xml:space="preserve">. Cambridge, MA: Harvard Education Press, 2005. </w:t>
      </w:r>
      <w:hyperlink r:id="rId37" w:history="1">
        <w:r w:rsidRPr="000D6272">
          <w:rPr>
            <w:rFonts w:eastAsia="Times New Roman"/>
            <w:color w:val="0000FF"/>
            <w:u w:val="single"/>
          </w:rPr>
          <w:t>TU library</w:t>
        </w:r>
      </w:hyperlink>
      <w:r w:rsidRPr="000D6272">
        <w:rPr>
          <w:rFonts w:eastAsia="Times New Roman"/>
        </w:rPr>
        <w:t xml:space="preserve"> call </w:t>
      </w:r>
      <w:r w:rsidR="004B78F7">
        <w:rPr>
          <w:rFonts w:eastAsia="Times New Roman"/>
        </w:rPr>
        <w:tab/>
      </w:r>
      <w:r w:rsidRPr="000D6272">
        <w:rPr>
          <w:rFonts w:eastAsia="Times New Roman"/>
        </w:rPr>
        <w:t>number:  LC4024 .U658x 2005</w:t>
      </w:r>
    </w:p>
    <w:p w:rsidR="005F292C" w:rsidRPr="000D6272" w:rsidRDefault="005F292C" w:rsidP="00F87192">
      <w:pPr>
        <w:rPr>
          <w:rFonts w:eastAsia="Times New Roman"/>
        </w:rPr>
      </w:pPr>
    </w:p>
    <w:p w:rsidR="004B1724" w:rsidRDefault="00A150D1" w:rsidP="00F87192"/>
    <w:sectPr w:rsidR="004B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E77"/>
    <w:multiLevelType w:val="multilevel"/>
    <w:tmpl w:val="5E7EA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D2C6225"/>
    <w:multiLevelType w:val="hybridMultilevel"/>
    <w:tmpl w:val="C46A9E3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DA84413"/>
    <w:multiLevelType w:val="hybridMultilevel"/>
    <w:tmpl w:val="0DB63CFA"/>
    <w:lvl w:ilvl="0" w:tplc="3740F85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A665A"/>
    <w:multiLevelType w:val="multilevel"/>
    <w:tmpl w:val="A5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E240A"/>
    <w:multiLevelType w:val="multilevel"/>
    <w:tmpl w:val="A4D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42D74"/>
    <w:multiLevelType w:val="hybridMultilevel"/>
    <w:tmpl w:val="E884D038"/>
    <w:lvl w:ilvl="0" w:tplc="219E270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72"/>
    <w:rsid w:val="00061375"/>
    <w:rsid w:val="000D6272"/>
    <w:rsid w:val="000F5D5D"/>
    <w:rsid w:val="00214D97"/>
    <w:rsid w:val="0030677A"/>
    <w:rsid w:val="003917C6"/>
    <w:rsid w:val="004B78F7"/>
    <w:rsid w:val="005737E9"/>
    <w:rsid w:val="005D7138"/>
    <w:rsid w:val="005F292C"/>
    <w:rsid w:val="007C0994"/>
    <w:rsid w:val="007C62DC"/>
    <w:rsid w:val="007F33C5"/>
    <w:rsid w:val="007F6692"/>
    <w:rsid w:val="0089301E"/>
    <w:rsid w:val="00A150D1"/>
    <w:rsid w:val="00A516CB"/>
    <w:rsid w:val="00B12D92"/>
    <w:rsid w:val="00B41205"/>
    <w:rsid w:val="00B96FD4"/>
    <w:rsid w:val="00CD0A56"/>
    <w:rsid w:val="00DD2535"/>
    <w:rsid w:val="00DE7DCD"/>
    <w:rsid w:val="00E305DB"/>
    <w:rsid w:val="00E7243E"/>
    <w:rsid w:val="00EC448D"/>
    <w:rsid w:val="00F138AB"/>
    <w:rsid w:val="00F30A7D"/>
    <w:rsid w:val="00F8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F7"/>
    <w:rPr>
      <w:sz w:val="20"/>
      <w:szCs w:val="20"/>
    </w:rPr>
  </w:style>
  <w:style w:type="paragraph" w:styleId="Heading1">
    <w:name w:val="heading 1"/>
    <w:basedOn w:val="Normal"/>
    <w:next w:val="Normal"/>
    <w:link w:val="Heading1Char"/>
    <w:uiPriority w:val="9"/>
    <w:qFormat/>
    <w:rsid w:val="004B78F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B78F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B78F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B78F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B78F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B78F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B78F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B78F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78F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8F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B78F7"/>
    <w:rPr>
      <w:caps/>
      <w:spacing w:val="15"/>
      <w:shd w:val="clear" w:color="auto" w:fill="DBE5F1" w:themeFill="accent1" w:themeFillTint="33"/>
    </w:rPr>
  </w:style>
  <w:style w:type="paragraph" w:styleId="ListParagraph">
    <w:name w:val="List Paragraph"/>
    <w:basedOn w:val="Normal"/>
    <w:uiPriority w:val="34"/>
    <w:qFormat/>
    <w:rsid w:val="004B78F7"/>
    <w:pPr>
      <w:ind w:left="720"/>
      <w:contextualSpacing/>
    </w:pPr>
  </w:style>
  <w:style w:type="character" w:customStyle="1" w:styleId="Heading3Char">
    <w:name w:val="Heading 3 Char"/>
    <w:basedOn w:val="DefaultParagraphFont"/>
    <w:link w:val="Heading3"/>
    <w:uiPriority w:val="9"/>
    <w:rsid w:val="004B78F7"/>
    <w:rPr>
      <w:caps/>
      <w:color w:val="243F60" w:themeColor="accent1" w:themeShade="7F"/>
      <w:spacing w:val="15"/>
    </w:rPr>
  </w:style>
  <w:style w:type="character" w:styleId="Hyperlink">
    <w:name w:val="Hyperlink"/>
    <w:basedOn w:val="DefaultParagraphFont"/>
    <w:uiPriority w:val="99"/>
    <w:unhideWhenUsed/>
    <w:rsid w:val="005F292C"/>
    <w:rPr>
      <w:color w:val="0000FF" w:themeColor="hyperlink"/>
      <w:u w:val="single"/>
    </w:rPr>
  </w:style>
  <w:style w:type="character" w:customStyle="1" w:styleId="Heading4Char">
    <w:name w:val="Heading 4 Char"/>
    <w:basedOn w:val="DefaultParagraphFont"/>
    <w:link w:val="Heading4"/>
    <w:uiPriority w:val="9"/>
    <w:rsid w:val="004B78F7"/>
    <w:rPr>
      <w:caps/>
      <w:color w:val="365F91" w:themeColor="accent1" w:themeShade="BF"/>
      <w:spacing w:val="10"/>
    </w:rPr>
  </w:style>
  <w:style w:type="character" w:styleId="FollowedHyperlink">
    <w:name w:val="FollowedHyperlink"/>
    <w:basedOn w:val="DefaultParagraphFont"/>
    <w:uiPriority w:val="99"/>
    <w:semiHidden/>
    <w:unhideWhenUsed/>
    <w:rsid w:val="003917C6"/>
    <w:rPr>
      <w:color w:val="800080" w:themeColor="followedHyperlink"/>
      <w:u w:val="single"/>
    </w:rPr>
  </w:style>
  <w:style w:type="paragraph" w:styleId="Title">
    <w:name w:val="Title"/>
    <w:basedOn w:val="Normal"/>
    <w:next w:val="Normal"/>
    <w:link w:val="TitleChar"/>
    <w:uiPriority w:val="10"/>
    <w:qFormat/>
    <w:rsid w:val="004B78F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B78F7"/>
    <w:rPr>
      <w:caps/>
      <w:color w:val="4F81BD" w:themeColor="accent1"/>
      <w:spacing w:val="10"/>
      <w:kern w:val="28"/>
      <w:sz w:val="52"/>
      <w:szCs w:val="52"/>
    </w:rPr>
  </w:style>
  <w:style w:type="character" w:customStyle="1" w:styleId="Heading5Char">
    <w:name w:val="Heading 5 Char"/>
    <w:basedOn w:val="DefaultParagraphFont"/>
    <w:link w:val="Heading5"/>
    <w:uiPriority w:val="9"/>
    <w:semiHidden/>
    <w:rsid w:val="004B78F7"/>
    <w:rPr>
      <w:caps/>
      <w:color w:val="365F91" w:themeColor="accent1" w:themeShade="BF"/>
      <w:spacing w:val="10"/>
    </w:rPr>
  </w:style>
  <w:style w:type="character" w:customStyle="1" w:styleId="Heading6Char">
    <w:name w:val="Heading 6 Char"/>
    <w:basedOn w:val="DefaultParagraphFont"/>
    <w:link w:val="Heading6"/>
    <w:uiPriority w:val="9"/>
    <w:semiHidden/>
    <w:rsid w:val="004B78F7"/>
    <w:rPr>
      <w:caps/>
      <w:color w:val="365F91" w:themeColor="accent1" w:themeShade="BF"/>
      <w:spacing w:val="10"/>
    </w:rPr>
  </w:style>
  <w:style w:type="character" w:customStyle="1" w:styleId="Heading7Char">
    <w:name w:val="Heading 7 Char"/>
    <w:basedOn w:val="DefaultParagraphFont"/>
    <w:link w:val="Heading7"/>
    <w:uiPriority w:val="9"/>
    <w:semiHidden/>
    <w:rsid w:val="004B78F7"/>
    <w:rPr>
      <w:caps/>
      <w:color w:val="365F91" w:themeColor="accent1" w:themeShade="BF"/>
      <w:spacing w:val="10"/>
    </w:rPr>
  </w:style>
  <w:style w:type="character" w:customStyle="1" w:styleId="Heading8Char">
    <w:name w:val="Heading 8 Char"/>
    <w:basedOn w:val="DefaultParagraphFont"/>
    <w:link w:val="Heading8"/>
    <w:uiPriority w:val="9"/>
    <w:semiHidden/>
    <w:rsid w:val="004B78F7"/>
    <w:rPr>
      <w:caps/>
      <w:spacing w:val="10"/>
      <w:sz w:val="18"/>
      <w:szCs w:val="18"/>
    </w:rPr>
  </w:style>
  <w:style w:type="character" w:customStyle="1" w:styleId="Heading9Char">
    <w:name w:val="Heading 9 Char"/>
    <w:basedOn w:val="DefaultParagraphFont"/>
    <w:link w:val="Heading9"/>
    <w:uiPriority w:val="9"/>
    <w:semiHidden/>
    <w:rsid w:val="004B78F7"/>
    <w:rPr>
      <w:i/>
      <w:caps/>
      <w:spacing w:val="10"/>
      <w:sz w:val="18"/>
      <w:szCs w:val="18"/>
    </w:rPr>
  </w:style>
  <w:style w:type="paragraph" w:styleId="Caption">
    <w:name w:val="caption"/>
    <w:basedOn w:val="Normal"/>
    <w:next w:val="Normal"/>
    <w:uiPriority w:val="35"/>
    <w:semiHidden/>
    <w:unhideWhenUsed/>
    <w:qFormat/>
    <w:rsid w:val="004B78F7"/>
    <w:rPr>
      <w:b/>
      <w:bCs/>
      <w:color w:val="365F91" w:themeColor="accent1" w:themeShade="BF"/>
      <w:sz w:val="16"/>
      <w:szCs w:val="16"/>
    </w:rPr>
  </w:style>
  <w:style w:type="paragraph" w:styleId="Subtitle">
    <w:name w:val="Subtitle"/>
    <w:basedOn w:val="Normal"/>
    <w:next w:val="Normal"/>
    <w:link w:val="SubtitleChar"/>
    <w:uiPriority w:val="11"/>
    <w:qFormat/>
    <w:rsid w:val="004B78F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B78F7"/>
    <w:rPr>
      <w:caps/>
      <w:color w:val="595959" w:themeColor="text1" w:themeTint="A6"/>
      <w:spacing w:val="10"/>
      <w:sz w:val="24"/>
      <w:szCs w:val="24"/>
    </w:rPr>
  </w:style>
  <w:style w:type="character" w:styleId="Strong">
    <w:name w:val="Strong"/>
    <w:uiPriority w:val="22"/>
    <w:qFormat/>
    <w:rsid w:val="004B78F7"/>
    <w:rPr>
      <w:b/>
      <w:bCs/>
    </w:rPr>
  </w:style>
  <w:style w:type="character" w:styleId="Emphasis">
    <w:name w:val="Emphasis"/>
    <w:uiPriority w:val="20"/>
    <w:qFormat/>
    <w:rsid w:val="004B78F7"/>
    <w:rPr>
      <w:caps/>
      <w:color w:val="243F60" w:themeColor="accent1" w:themeShade="7F"/>
      <w:spacing w:val="5"/>
    </w:rPr>
  </w:style>
  <w:style w:type="paragraph" w:styleId="NoSpacing">
    <w:name w:val="No Spacing"/>
    <w:basedOn w:val="Normal"/>
    <w:link w:val="NoSpacingChar"/>
    <w:uiPriority w:val="1"/>
    <w:qFormat/>
    <w:rsid w:val="004B78F7"/>
    <w:pPr>
      <w:spacing w:before="0" w:after="0" w:line="240" w:lineRule="auto"/>
    </w:pPr>
  </w:style>
  <w:style w:type="character" w:customStyle="1" w:styleId="NoSpacingChar">
    <w:name w:val="No Spacing Char"/>
    <w:basedOn w:val="DefaultParagraphFont"/>
    <w:link w:val="NoSpacing"/>
    <w:uiPriority w:val="1"/>
    <w:rsid w:val="004B78F7"/>
    <w:rPr>
      <w:sz w:val="20"/>
      <w:szCs w:val="20"/>
    </w:rPr>
  </w:style>
  <w:style w:type="paragraph" w:styleId="Quote">
    <w:name w:val="Quote"/>
    <w:basedOn w:val="Normal"/>
    <w:next w:val="Normal"/>
    <w:link w:val="QuoteChar"/>
    <w:uiPriority w:val="29"/>
    <w:qFormat/>
    <w:rsid w:val="004B78F7"/>
    <w:rPr>
      <w:i/>
      <w:iCs/>
    </w:rPr>
  </w:style>
  <w:style w:type="character" w:customStyle="1" w:styleId="QuoteChar">
    <w:name w:val="Quote Char"/>
    <w:basedOn w:val="DefaultParagraphFont"/>
    <w:link w:val="Quote"/>
    <w:uiPriority w:val="29"/>
    <w:rsid w:val="004B78F7"/>
    <w:rPr>
      <w:i/>
      <w:iCs/>
      <w:sz w:val="20"/>
      <w:szCs w:val="20"/>
    </w:rPr>
  </w:style>
  <w:style w:type="paragraph" w:styleId="IntenseQuote">
    <w:name w:val="Intense Quote"/>
    <w:basedOn w:val="Normal"/>
    <w:next w:val="Normal"/>
    <w:link w:val="IntenseQuoteChar"/>
    <w:uiPriority w:val="30"/>
    <w:qFormat/>
    <w:rsid w:val="004B78F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B78F7"/>
    <w:rPr>
      <w:i/>
      <w:iCs/>
      <w:color w:val="4F81BD" w:themeColor="accent1"/>
      <w:sz w:val="20"/>
      <w:szCs w:val="20"/>
    </w:rPr>
  </w:style>
  <w:style w:type="character" w:styleId="SubtleEmphasis">
    <w:name w:val="Subtle Emphasis"/>
    <w:uiPriority w:val="19"/>
    <w:qFormat/>
    <w:rsid w:val="004B78F7"/>
    <w:rPr>
      <w:i/>
      <w:iCs/>
      <w:color w:val="243F60" w:themeColor="accent1" w:themeShade="7F"/>
    </w:rPr>
  </w:style>
  <w:style w:type="character" w:styleId="IntenseEmphasis">
    <w:name w:val="Intense Emphasis"/>
    <w:uiPriority w:val="21"/>
    <w:qFormat/>
    <w:rsid w:val="004B78F7"/>
    <w:rPr>
      <w:b/>
      <w:bCs/>
      <w:caps/>
      <w:color w:val="243F60" w:themeColor="accent1" w:themeShade="7F"/>
      <w:spacing w:val="10"/>
    </w:rPr>
  </w:style>
  <w:style w:type="character" w:styleId="SubtleReference">
    <w:name w:val="Subtle Reference"/>
    <w:uiPriority w:val="31"/>
    <w:qFormat/>
    <w:rsid w:val="004B78F7"/>
    <w:rPr>
      <w:b/>
      <w:bCs/>
      <w:color w:val="4F81BD" w:themeColor="accent1"/>
    </w:rPr>
  </w:style>
  <w:style w:type="character" w:styleId="IntenseReference">
    <w:name w:val="Intense Reference"/>
    <w:uiPriority w:val="32"/>
    <w:qFormat/>
    <w:rsid w:val="004B78F7"/>
    <w:rPr>
      <w:b/>
      <w:bCs/>
      <w:i/>
      <w:iCs/>
      <w:caps/>
      <w:color w:val="4F81BD" w:themeColor="accent1"/>
    </w:rPr>
  </w:style>
  <w:style w:type="character" w:styleId="BookTitle">
    <w:name w:val="Book Title"/>
    <w:uiPriority w:val="33"/>
    <w:qFormat/>
    <w:rsid w:val="004B78F7"/>
    <w:rPr>
      <w:b/>
      <w:bCs/>
      <w:i/>
      <w:iCs/>
      <w:spacing w:val="9"/>
    </w:rPr>
  </w:style>
  <w:style w:type="paragraph" w:styleId="TOCHeading">
    <w:name w:val="TOC Heading"/>
    <w:basedOn w:val="Heading1"/>
    <w:next w:val="Normal"/>
    <w:uiPriority w:val="39"/>
    <w:semiHidden/>
    <w:unhideWhenUsed/>
    <w:qFormat/>
    <w:rsid w:val="004B78F7"/>
    <w:pPr>
      <w:outlineLvl w:val="9"/>
    </w:pPr>
    <w:rPr>
      <w:lang w:bidi="en-US"/>
    </w:rPr>
  </w:style>
  <w:style w:type="paragraph" w:styleId="PlainText">
    <w:name w:val="Plain Text"/>
    <w:basedOn w:val="Normal"/>
    <w:link w:val="PlainTextChar"/>
    <w:uiPriority w:val="99"/>
    <w:unhideWhenUsed/>
    <w:rsid w:val="00B12D9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B12D92"/>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F7"/>
    <w:rPr>
      <w:sz w:val="20"/>
      <w:szCs w:val="20"/>
    </w:rPr>
  </w:style>
  <w:style w:type="paragraph" w:styleId="Heading1">
    <w:name w:val="heading 1"/>
    <w:basedOn w:val="Normal"/>
    <w:next w:val="Normal"/>
    <w:link w:val="Heading1Char"/>
    <w:uiPriority w:val="9"/>
    <w:qFormat/>
    <w:rsid w:val="004B78F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B78F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B78F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B78F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B78F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B78F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B78F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B78F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78F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8F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B78F7"/>
    <w:rPr>
      <w:caps/>
      <w:spacing w:val="15"/>
      <w:shd w:val="clear" w:color="auto" w:fill="DBE5F1" w:themeFill="accent1" w:themeFillTint="33"/>
    </w:rPr>
  </w:style>
  <w:style w:type="paragraph" w:styleId="ListParagraph">
    <w:name w:val="List Paragraph"/>
    <w:basedOn w:val="Normal"/>
    <w:uiPriority w:val="34"/>
    <w:qFormat/>
    <w:rsid w:val="004B78F7"/>
    <w:pPr>
      <w:ind w:left="720"/>
      <w:contextualSpacing/>
    </w:pPr>
  </w:style>
  <w:style w:type="character" w:customStyle="1" w:styleId="Heading3Char">
    <w:name w:val="Heading 3 Char"/>
    <w:basedOn w:val="DefaultParagraphFont"/>
    <w:link w:val="Heading3"/>
    <w:uiPriority w:val="9"/>
    <w:rsid w:val="004B78F7"/>
    <w:rPr>
      <w:caps/>
      <w:color w:val="243F60" w:themeColor="accent1" w:themeShade="7F"/>
      <w:spacing w:val="15"/>
    </w:rPr>
  </w:style>
  <w:style w:type="character" w:styleId="Hyperlink">
    <w:name w:val="Hyperlink"/>
    <w:basedOn w:val="DefaultParagraphFont"/>
    <w:uiPriority w:val="99"/>
    <w:unhideWhenUsed/>
    <w:rsid w:val="005F292C"/>
    <w:rPr>
      <w:color w:val="0000FF" w:themeColor="hyperlink"/>
      <w:u w:val="single"/>
    </w:rPr>
  </w:style>
  <w:style w:type="character" w:customStyle="1" w:styleId="Heading4Char">
    <w:name w:val="Heading 4 Char"/>
    <w:basedOn w:val="DefaultParagraphFont"/>
    <w:link w:val="Heading4"/>
    <w:uiPriority w:val="9"/>
    <w:rsid w:val="004B78F7"/>
    <w:rPr>
      <w:caps/>
      <w:color w:val="365F91" w:themeColor="accent1" w:themeShade="BF"/>
      <w:spacing w:val="10"/>
    </w:rPr>
  </w:style>
  <w:style w:type="character" w:styleId="FollowedHyperlink">
    <w:name w:val="FollowedHyperlink"/>
    <w:basedOn w:val="DefaultParagraphFont"/>
    <w:uiPriority w:val="99"/>
    <w:semiHidden/>
    <w:unhideWhenUsed/>
    <w:rsid w:val="003917C6"/>
    <w:rPr>
      <w:color w:val="800080" w:themeColor="followedHyperlink"/>
      <w:u w:val="single"/>
    </w:rPr>
  </w:style>
  <w:style w:type="paragraph" w:styleId="Title">
    <w:name w:val="Title"/>
    <w:basedOn w:val="Normal"/>
    <w:next w:val="Normal"/>
    <w:link w:val="TitleChar"/>
    <w:uiPriority w:val="10"/>
    <w:qFormat/>
    <w:rsid w:val="004B78F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B78F7"/>
    <w:rPr>
      <w:caps/>
      <w:color w:val="4F81BD" w:themeColor="accent1"/>
      <w:spacing w:val="10"/>
      <w:kern w:val="28"/>
      <w:sz w:val="52"/>
      <w:szCs w:val="52"/>
    </w:rPr>
  </w:style>
  <w:style w:type="character" w:customStyle="1" w:styleId="Heading5Char">
    <w:name w:val="Heading 5 Char"/>
    <w:basedOn w:val="DefaultParagraphFont"/>
    <w:link w:val="Heading5"/>
    <w:uiPriority w:val="9"/>
    <w:semiHidden/>
    <w:rsid w:val="004B78F7"/>
    <w:rPr>
      <w:caps/>
      <w:color w:val="365F91" w:themeColor="accent1" w:themeShade="BF"/>
      <w:spacing w:val="10"/>
    </w:rPr>
  </w:style>
  <w:style w:type="character" w:customStyle="1" w:styleId="Heading6Char">
    <w:name w:val="Heading 6 Char"/>
    <w:basedOn w:val="DefaultParagraphFont"/>
    <w:link w:val="Heading6"/>
    <w:uiPriority w:val="9"/>
    <w:semiHidden/>
    <w:rsid w:val="004B78F7"/>
    <w:rPr>
      <w:caps/>
      <w:color w:val="365F91" w:themeColor="accent1" w:themeShade="BF"/>
      <w:spacing w:val="10"/>
    </w:rPr>
  </w:style>
  <w:style w:type="character" w:customStyle="1" w:styleId="Heading7Char">
    <w:name w:val="Heading 7 Char"/>
    <w:basedOn w:val="DefaultParagraphFont"/>
    <w:link w:val="Heading7"/>
    <w:uiPriority w:val="9"/>
    <w:semiHidden/>
    <w:rsid w:val="004B78F7"/>
    <w:rPr>
      <w:caps/>
      <w:color w:val="365F91" w:themeColor="accent1" w:themeShade="BF"/>
      <w:spacing w:val="10"/>
    </w:rPr>
  </w:style>
  <w:style w:type="character" w:customStyle="1" w:styleId="Heading8Char">
    <w:name w:val="Heading 8 Char"/>
    <w:basedOn w:val="DefaultParagraphFont"/>
    <w:link w:val="Heading8"/>
    <w:uiPriority w:val="9"/>
    <w:semiHidden/>
    <w:rsid w:val="004B78F7"/>
    <w:rPr>
      <w:caps/>
      <w:spacing w:val="10"/>
      <w:sz w:val="18"/>
      <w:szCs w:val="18"/>
    </w:rPr>
  </w:style>
  <w:style w:type="character" w:customStyle="1" w:styleId="Heading9Char">
    <w:name w:val="Heading 9 Char"/>
    <w:basedOn w:val="DefaultParagraphFont"/>
    <w:link w:val="Heading9"/>
    <w:uiPriority w:val="9"/>
    <w:semiHidden/>
    <w:rsid w:val="004B78F7"/>
    <w:rPr>
      <w:i/>
      <w:caps/>
      <w:spacing w:val="10"/>
      <w:sz w:val="18"/>
      <w:szCs w:val="18"/>
    </w:rPr>
  </w:style>
  <w:style w:type="paragraph" w:styleId="Caption">
    <w:name w:val="caption"/>
    <w:basedOn w:val="Normal"/>
    <w:next w:val="Normal"/>
    <w:uiPriority w:val="35"/>
    <w:semiHidden/>
    <w:unhideWhenUsed/>
    <w:qFormat/>
    <w:rsid w:val="004B78F7"/>
    <w:rPr>
      <w:b/>
      <w:bCs/>
      <w:color w:val="365F91" w:themeColor="accent1" w:themeShade="BF"/>
      <w:sz w:val="16"/>
      <w:szCs w:val="16"/>
    </w:rPr>
  </w:style>
  <w:style w:type="paragraph" w:styleId="Subtitle">
    <w:name w:val="Subtitle"/>
    <w:basedOn w:val="Normal"/>
    <w:next w:val="Normal"/>
    <w:link w:val="SubtitleChar"/>
    <w:uiPriority w:val="11"/>
    <w:qFormat/>
    <w:rsid w:val="004B78F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B78F7"/>
    <w:rPr>
      <w:caps/>
      <w:color w:val="595959" w:themeColor="text1" w:themeTint="A6"/>
      <w:spacing w:val="10"/>
      <w:sz w:val="24"/>
      <w:szCs w:val="24"/>
    </w:rPr>
  </w:style>
  <w:style w:type="character" w:styleId="Strong">
    <w:name w:val="Strong"/>
    <w:uiPriority w:val="22"/>
    <w:qFormat/>
    <w:rsid w:val="004B78F7"/>
    <w:rPr>
      <w:b/>
      <w:bCs/>
    </w:rPr>
  </w:style>
  <w:style w:type="character" w:styleId="Emphasis">
    <w:name w:val="Emphasis"/>
    <w:uiPriority w:val="20"/>
    <w:qFormat/>
    <w:rsid w:val="004B78F7"/>
    <w:rPr>
      <w:caps/>
      <w:color w:val="243F60" w:themeColor="accent1" w:themeShade="7F"/>
      <w:spacing w:val="5"/>
    </w:rPr>
  </w:style>
  <w:style w:type="paragraph" w:styleId="NoSpacing">
    <w:name w:val="No Spacing"/>
    <w:basedOn w:val="Normal"/>
    <w:link w:val="NoSpacingChar"/>
    <w:uiPriority w:val="1"/>
    <w:qFormat/>
    <w:rsid w:val="004B78F7"/>
    <w:pPr>
      <w:spacing w:before="0" w:after="0" w:line="240" w:lineRule="auto"/>
    </w:pPr>
  </w:style>
  <w:style w:type="character" w:customStyle="1" w:styleId="NoSpacingChar">
    <w:name w:val="No Spacing Char"/>
    <w:basedOn w:val="DefaultParagraphFont"/>
    <w:link w:val="NoSpacing"/>
    <w:uiPriority w:val="1"/>
    <w:rsid w:val="004B78F7"/>
    <w:rPr>
      <w:sz w:val="20"/>
      <w:szCs w:val="20"/>
    </w:rPr>
  </w:style>
  <w:style w:type="paragraph" w:styleId="Quote">
    <w:name w:val="Quote"/>
    <w:basedOn w:val="Normal"/>
    <w:next w:val="Normal"/>
    <w:link w:val="QuoteChar"/>
    <w:uiPriority w:val="29"/>
    <w:qFormat/>
    <w:rsid w:val="004B78F7"/>
    <w:rPr>
      <w:i/>
      <w:iCs/>
    </w:rPr>
  </w:style>
  <w:style w:type="character" w:customStyle="1" w:styleId="QuoteChar">
    <w:name w:val="Quote Char"/>
    <w:basedOn w:val="DefaultParagraphFont"/>
    <w:link w:val="Quote"/>
    <w:uiPriority w:val="29"/>
    <w:rsid w:val="004B78F7"/>
    <w:rPr>
      <w:i/>
      <w:iCs/>
      <w:sz w:val="20"/>
      <w:szCs w:val="20"/>
    </w:rPr>
  </w:style>
  <w:style w:type="paragraph" w:styleId="IntenseQuote">
    <w:name w:val="Intense Quote"/>
    <w:basedOn w:val="Normal"/>
    <w:next w:val="Normal"/>
    <w:link w:val="IntenseQuoteChar"/>
    <w:uiPriority w:val="30"/>
    <w:qFormat/>
    <w:rsid w:val="004B78F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B78F7"/>
    <w:rPr>
      <w:i/>
      <w:iCs/>
      <w:color w:val="4F81BD" w:themeColor="accent1"/>
      <w:sz w:val="20"/>
      <w:szCs w:val="20"/>
    </w:rPr>
  </w:style>
  <w:style w:type="character" w:styleId="SubtleEmphasis">
    <w:name w:val="Subtle Emphasis"/>
    <w:uiPriority w:val="19"/>
    <w:qFormat/>
    <w:rsid w:val="004B78F7"/>
    <w:rPr>
      <w:i/>
      <w:iCs/>
      <w:color w:val="243F60" w:themeColor="accent1" w:themeShade="7F"/>
    </w:rPr>
  </w:style>
  <w:style w:type="character" w:styleId="IntenseEmphasis">
    <w:name w:val="Intense Emphasis"/>
    <w:uiPriority w:val="21"/>
    <w:qFormat/>
    <w:rsid w:val="004B78F7"/>
    <w:rPr>
      <w:b/>
      <w:bCs/>
      <w:caps/>
      <w:color w:val="243F60" w:themeColor="accent1" w:themeShade="7F"/>
      <w:spacing w:val="10"/>
    </w:rPr>
  </w:style>
  <w:style w:type="character" w:styleId="SubtleReference">
    <w:name w:val="Subtle Reference"/>
    <w:uiPriority w:val="31"/>
    <w:qFormat/>
    <w:rsid w:val="004B78F7"/>
    <w:rPr>
      <w:b/>
      <w:bCs/>
      <w:color w:val="4F81BD" w:themeColor="accent1"/>
    </w:rPr>
  </w:style>
  <w:style w:type="character" w:styleId="IntenseReference">
    <w:name w:val="Intense Reference"/>
    <w:uiPriority w:val="32"/>
    <w:qFormat/>
    <w:rsid w:val="004B78F7"/>
    <w:rPr>
      <w:b/>
      <w:bCs/>
      <w:i/>
      <w:iCs/>
      <w:caps/>
      <w:color w:val="4F81BD" w:themeColor="accent1"/>
    </w:rPr>
  </w:style>
  <w:style w:type="character" w:styleId="BookTitle">
    <w:name w:val="Book Title"/>
    <w:uiPriority w:val="33"/>
    <w:qFormat/>
    <w:rsid w:val="004B78F7"/>
    <w:rPr>
      <w:b/>
      <w:bCs/>
      <w:i/>
      <w:iCs/>
      <w:spacing w:val="9"/>
    </w:rPr>
  </w:style>
  <w:style w:type="paragraph" w:styleId="TOCHeading">
    <w:name w:val="TOC Heading"/>
    <w:basedOn w:val="Heading1"/>
    <w:next w:val="Normal"/>
    <w:uiPriority w:val="39"/>
    <w:semiHidden/>
    <w:unhideWhenUsed/>
    <w:qFormat/>
    <w:rsid w:val="004B78F7"/>
    <w:pPr>
      <w:outlineLvl w:val="9"/>
    </w:pPr>
    <w:rPr>
      <w:lang w:bidi="en-US"/>
    </w:rPr>
  </w:style>
  <w:style w:type="paragraph" w:styleId="PlainText">
    <w:name w:val="Plain Text"/>
    <w:basedOn w:val="Normal"/>
    <w:link w:val="PlainTextChar"/>
    <w:uiPriority w:val="99"/>
    <w:unhideWhenUsed/>
    <w:rsid w:val="00B12D9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B12D9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5327">
      <w:bodyDiv w:val="1"/>
      <w:marLeft w:val="0"/>
      <w:marRight w:val="0"/>
      <w:marTop w:val="0"/>
      <w:marBottom w:val="0"/>
      <w:divBdr>
        <w:top w:val="none" w:sz="0" w:space="0" w:color="auto"/>
        <w:left w:val="none" w:sz="0" w:space="0" w:color="auto"/>
        <w:bottom w:val="none" w:sz="0" w:space="0" w:color="auto"/>
        <w:right w:val="none" w:sz="0" w:space="0" w:color="auto"/>
      </w:divBdr>
      <w:divsChild>
        <w:div w:id="81028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CETL/UDL/" TargetMode="External"/><Relationship Id="rId13" Type="http://schemas.openxmlformats.org/officeDocument/2006/relationships/hyperlink" Target="http://www.cast.org/udl/index.html" TargetMode="External"/><Relationship Id="rId18" Type="http://schemas.openxmlformats.org/officeDocument/2006/relationships/hyperlink" Target="http://www.washington.edu/accesscomputing/" TargetMode="External"/><Relationship Id="rId26" Type="http://schemas.openxmlformats.org/officeDocument/2006/relationships/hyperlink" Target="http://www.washington.edu/doit/Brochures/Academics/ud_edu.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ashington.edu/doit/Stem/" TargetMode="External"/><Relationship Id="rId34" Type="http://schemas.openxmlformats.org/officeDocument/2006/relationships/hyperlink" Target="http://www.cast.org/teachingeverystudent/ideas/tes/" TargetMode="External"/><Relationship Id="rId7" Type="http://schemas.openxmlformats.org/officeDocument/2006/relationships/hyperlink" Target="http://eeonline.org/ucd-tutorials?task=view" TargetMode="External"/><Relationship Id="rId12" Type="http://schemas.openxmlformats.org/officeDocument/2006/relationships/hyperlink" Target="http://elixr.merlot.org/case-stories/understanding--meeting-students-needs/universal-design-for-learning-udl?noCache=920:1306947204" TargetMode="External"/><Relationship Id="rId17" Type="http://schemas.openxmlformats.org/officeDocument/2006/relationships/hyperlink" Target="http://www.washington.edu/doit/Faculty/Strategies/Disability/" TargetMode="External"/><Relationship Id="rId25" Type="http://schemas.openxmlformats.org/officeDocument/2006/relationships/hyperlink" Target="http://www.washington.edu/doit/Brochures/Academics/equal_access_udi.html" TargetMode="External"/><Relationship Id="rId33" Type="http://schemas.openxmlformats.org/officeDocument/2006/relationships/hyperlink" Target="http://www.cehd.umn.edu/CRDEUL/books-ctad.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edu/doit/Video/ea_udi.html" TargetMode="External"/><Relationship Id="rId20" Type="http://schemas.openxmlformats.org/officeDocument/2006/relationships/hyperlink" Target="http://www.washington.edu/doit/Resources/accessdl.html" TargetMode="External"/><Relationship Id="rId29" Type="http://schemas.openxmlformats.org/officeDocument/2006/relationships/hyperlink" Target="http://www.facultyware.uconn.edu/home.cfm" TargetMode="External"/><Relationship Id="rId1" Type="http://schemas.openxmlformats.org/officeDocument/2006/relationships/numbering" Target="numbering.xml"/><Relationship Id="rId6" Type="http://schemas.openxmlformats.org/officeDocument/2006/relationships/hyperlink" Target="http://media.umb.edu/syllabustutorial/" TargetMode="External"/><Relationship Id="rId11" Type="http://schemas.openxmlformats.org/officeDocument/2006/relationships/hyperlink" Target="http://eeonline.org/ucd-examples?task=view" TargetMode="External"/><Relationship Id="rId24" Type="http://schemas.openxmlformats.org/officeDocument/2006/relationships/hyperlink" Target="http://www.washington.edu/doit/Brochures/" TargetMode="External"/><Relationship Id="rId32" Type="http://schemas.openxmlformats.org/officeDocument/2006/relationships/hyperlink" Target="http://www.tss.uoguelph.ca/projects/uid/" TargetMode="External"/><Relationship Id="rId37" Type="http://schemas.openxmlformats.org/officeDocument/2006/relationships/hyperlink" Target="http://diamond.temple.edu/" TargetMode="External"/><Relationship Id="rId5" Type="http://schemas.openxmlformats.org/officeDocument/2006/relationships/webSettings" Target="webSettings.xml"/><Relationship Id="rId15" Type="http://schemas.openxmlformats.org/officeDocument/2006/relationships/hyperlink" Target="http://www.washington.edu/doit/CUDE/" TargetMode="External"/><Relationship Id="rId23" Type="http://schemas.openxmlformats.org/officeDocument/2006/relationships/hyperlink" Target="http://www.washington.edu/doit/Resources/technology.html" TargetMode="External"/><Relationship Id="rId28" Type="http://schemas.openxmlformats.org/officeDocument/2006/relationships/hyperlink" Target="http://www.udlcenter.org/implementation/examples" TargetMode="External"/><Relationship Id="rId36" Type="http://schemas.openxmlformats.org/officeDocument/2006/relationships/hyperlink" Target="http://diamond.temple.edu/" TargetMode="External"/><Relationship Id="rId10" Type="http://schemas.openxmlformats.org/officeDocument/2006/relationships/hyperlink" Target="http://connect.csumb.edu/udl1" TargetMode="External"/><Relationship Id="rId19" Type="http://schemas.openxmlformats.org/officeDocument/2006/relationships/hyperlink" Target="http://www.washington.edu/accessit/faqs.html" TargetMode="External"/><Relationship Id="rId31" Type="http://schemas.openxmlformats.org/officeDocument/2006/relationships/hyperlink" Target="http://udi.uconn.edu/index.php?q=content/e-toolbox" TargetMode="External"/><Relationship Id="rId4" Type="http://schemas.openxmlformats.org/officeDocument/2006/relationships/settings" Target="settings.xml"/><Relationship Id="rId9" Type="http://schemas.openxmlformats.org/officeDocument/2006/relationships/hyperlink" Target="http://www.washington.edu/doit/Video/ea_udi.html" TargetMode="External"/><Relationship Id="rId14" Type="http://schemas.openxmlformats.org/officeDocument/2006/relationships/hyperlink" Target="http://www.washington.edu/doit/" TargetMode="External"/><Relationship Id="rId22" Type="http://schemas.openxmlformats.org/officeDocument/2006/relationships/hyperlink" Target="http://www.washington.edu/doit/Resources/sem.html" TargetMode="External"/><Relationship Id="rId27" Type="http://schemas.openxmlformats.org/officeDocument/2006/relationships/hyperlink" Target="http://www.udlcenter.org/aboutudl/udlguidelines" TargetMode="External"/><Relationship Id="rId30" Type="http://schemas.openxmlformats.org/officeDocument/2006/relationships/hyperlink" Target="http://udi.uconn.edu/" TargetMode="External"/><Relationship Id="rId35" Type="http://schemas.openxmlformats.org/officeDocument/2006/relationships/hyperlink" Target="http://diamond.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Wiedefeld</dc:creator>
  <cp:lastModifiedBy>Administrator</cp:lastModifiedBy>
  <cp:revision>2</cp:revision>
  <cp:lastPrinted>2013-07-11T20:19:00Z</cp:lastPrinted>
  <dcterms:created xsi:type="dcterms:W3CDTF">2013-07-12T20:03:00Z</dcterms:created>
  <dcterms:modified xsi:type="dcterms:W3CDTF">2013-07-12T20:03:00Z</dcterms:modified>
</cp:coreProperties>
</file>