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86" w:rsidRDefault="00856386" w:rsidP="00856386">
      <w:pPr>
        <w:pStyle w:val="Default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Molecular Lab Technician – Next-Generation Sequencing </w:t>
      </w:r>
    </w:p>
    <w:p w:rsidR="00856386" w:rsidRDefault="000C46C5" w:rsidP="008563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Location: Baltimore, MD</w:t>
      </w:r>
    </w:p>
    <w:p w:rsidR="000C46C5" w:rsidRDefault="000C46C5" w:rsidP="008563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Compensation Range: 35-60k</w:t>
      </w:r>
    </w:p>
    <w:p w:rsidR="000C46C5" w:rsidRDefault="000C46C5" w:rsidP="00856386">
      <w:pPr>
        <w:pStyle w:val="Default"/>
        <w:rPr>
          <w:b/>
          <w:bCs/>
          <w:sz w:val="23"/>
          <w:szCs w:val="23"/>
        </w:rPr>
      </w:pPr>
    </w:p>
    <w:p w:rsidR="00856386" w:rsidRDefault="00856386" w:rsidP="00856386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>Job Description</w:t>
      </w:r>
    </w:p>
    <w:p w:rsidR="00856386" w:rsidRDefault="00856386" w:rsidP="008563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are a clinical diagnostic company spun-off from a leading research group at Johns Hopkins University. We specialize in performing next-generation sequencing of cytology samples in our clinical diagnostic laboratory. </w:t>
      </w:r>
    </w:p>
    <w:p w:rsidR="00856386" w:rsidRDefault="00856386" w:rsidP="00856386">
      <w:pPr>
        <w:pStyle w:val="Default"/>
        <w:rPr>
          <w:sz w:val="20"/>
          <w:szCs w:val="20"/>
        </w:rPr>
      </w:pPr>
    </w:p>
    <w:p w:rsidR="00856386" w:rsidRDefault="00856386" w:rsidP="008563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are looking for a Top Quality Molecular Lab Technician with excellent lab skills and great attention to detail. </w:t>
      </w:r>
    </w:p>
    <w:p w:rsidR="00856386" w:rsidRDefault="00856386" w:rsidP="0085638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 a key member, the successful candidate will work closely with the Chief Scientific Officer. He/she will perform routine molecular biology and next-generation sequencing procedures following Good Laboratory Practices (GLP) and Standard Operating Procedures (SOPs) in accordance with regulatory guidelines. </w:t>
      </w:r>
    </w:p>
    <w:p w:rsidR="00856386" w:rsidRDefault="00856386" w:rsidP="00856386">
      <w:pPr>
        <w:pStyle w:val="Default"/>
        <w:rPr>
          <w:sz w:val="20"/>
          <w:szCs w:val="20"/>
        </w:rPr>
      </w:pPr>
    </w:p>
    <w:p w:rsidR="00856386" w:rsidRDefault="00856386" w:rsidP="008563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Responsibilities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7"/>
        <w:rPr>
          <w:sz w:val="20"/>
          <w:szCs w:val="20"/>
        </w:rPr>
      </w:pPr>
      <w:r>
        <w:rPr>
          <w:sz w:val="20"/>
          <w:szCs w:val="20"/>
        </w:rPr>
        <w:t xml:space="preserve">Perform routine molecular biology lab duties such as DNA extraction, PCR and all associated sample prep for next- generation sequencing.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7"/>
        <w:rPr>
          <w:sz w:val="20"/>
          <w:szCs w:val="20"/>
        </w:rPr>
      </w:pPr>
      <w:r>
        <w:rPr>
          <w:sz w:val="20"/>
          <w:szCs w:val="20"/>
        </w:rPr>
        <w:t xml:space="preserve">Perform and document all specimen test procedures with accuracy, consistency and timeliness in accordance with laboratory SOPs and regulatory guidelines.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7"/>
        <w:rPr>
          <w:sz w:val="20"/>
          <w:szCs w:val="20"/>
        </w:rPr>
      </w:pPr>
      <w:r>
        <w:rPr>
          <w:sz w:val="20"/>
          <w:szCs w:val="20"/>
        </w:rPr>
        <w:t xml:space="preserve">Assist with the generation and updating of laboratory SOPs.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7"/>
        <w:rPr>
          <w:sz w:val="20"/>
          <w:szCs w:val="20"/>
        </w:rPr>
      </w:pPr>
      <w:r>
        <w:rPr>
          <w:sz w:val="20"/>
          <w:szCs w:val="20"/>
        </w:rPr>
        <w:t xml:space="preserve">Perform basic lab maintenance tasks such as ordering laboratory reagents, oligonucleotides and other lab supplies, and keeping detailed lab records. </w:t>
      </w:r>
    </w:p>
    <w:p w:rsidR="00856386" w:rsidRDefault="00856386" w:rsidP="0085638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Maintain, troubleshoot and perform day-to-day work on next-generation sequencing equipment (e.g., Illumina MiSeq). </w:t>
      </w:r>
    </w:p>
    <w:p w:rsidR="00856386" w:rsidRDefault="00856386" w:rsidP="00856386">
      <w:pPr>
        <w:pStyle w:val="Default"/>
        <w:rPr>
          <w:sz w:val="20"/>
          <w:szCs w:val="20"/>
        </w:rPr>
      </w:pPr>
    </w:p>
    <w:p w:rsidR="00856386" w:rsidRDefault="00856386" w:rsidP="008563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Required Skills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Working knowledge of Good Laboratory Practices (GLP) and other relevant regulatory agency standards such as CLIA.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Knowledge of laboratory safety and infection control procedures and practices including standard precautions and hazardous chemical handling.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Proficiency with basic laboratory calculations, such as dilutions and weights.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Strong attention to detail and accuracy.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Ability to establish and maintain effective working relationships with coworkers, managers and clients.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Excellent oral and written communication skills, and critical problem-solving abilities.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85"/>
        <w:rPr>
          <w:sz w:val="20"/>
          <w:szCs w:val="20"/>
        </w:rPr>
      </w:pPr>
      <w:r>
        <w:rPr>
          <w:sz w:val="20"/>
          <w:szCs w:val="20"/>
        </w:rPr>
        <w:t xml:space="preserve">Ability to establish and maintain effective working relationships with coworkers, managers and company clients. </w:t>
      </w:r>
    </w:p>
    <w:p w:rsidR="00856386" w:rsidRDefault="00856386" w:rsidP="0085638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Previous experience with next-generation sequencing would be an advantage. </w:t>
      </w:r>
    </w:p>
    <w:p w:rsidR="00856386" w:rsidRDefault="00856386" w:rsidP="00856386">
      <w:pPr>
        <w:pStyle w:val="Default"/>
        <w:rPr>
          <w:sz w:val="20"/>
          <w:szCs w:val="20"/>
        </w:rPr>
      </w:pPr>
    </w:p>
    <w:p w:rsidR="00856386" w:rsidRDefault="00856386" w:rsidP="0085638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Minimum Qualifications </w:t>
      </w:r>
    </w:p>
    <w:p w:rsidR="00856386" w:rsidRDefault="00856386" w:rsidP="00856386">
      <w:pPr>
        <w:pStyle w:val="Default"/>
        <w:numPr>
          <w:ilvl w:val="0"/>
          <w:numId w:val="2"/>
        </w:numPr>
        <w:spacing w:after="53"/>
        <w:rPr>
          <w:sz w:val="20"/>
          <w:szCs w:val="20"/>
        </w:rPr>
      </w:pPr>
      <w:r>
        <w:rPr>
          <w:sz w:val="20"/>
          <w:szCs w:val="20"/>
        </w:rPr>
        <w:t xml:space="preserve">Master’s or Bachelor’s degree in a relevant chemical, physical or biological field. </w:t>
      </w:r>
    </w:p>
    <w:p w:rsidR="00856386" w:rsidRDefault="00856386" w:rsidP="00856386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2 years’ wet lab experience performing molecular biology procedures. </w:t>
      </w:r>
    </w:p>
    <w:p w:rsidR="00531B3F" w:rsidRDefault="00531B3F"/>
    <w:p w:rsidR="00693BCB" w:rsidRDefault="00693BCB" w:rsidP="00693BCB">
      <w:r w:rsidRPr="00693BCB">
        <w:rPr>
          <w:rFonts w:ascii="Calibri" w:eastAsia="Calibri" w:hAnsi="Calibri" w:cs="Times New Roman"/>
          <w:color w:val="000000"/>
        </w:rPr>
        <w:t>Interested individuals should contact Teresa at </w:t>
      </w:r>
      <w:hyperlink r:id="rId7" w:history="1">
        <w:r w:rsidRPr="00693BCB">
          <w:rPr>
            <w:rFonts w:ascii="Calibri" w:eastAsia="Calibri" w:hAnsi="Calibri" w:cs="Times New Roman"/>
            <w:color w:val="0000FF"/>
            <w:u w:val="single"/>
          </w:rPr>
          <w:t>campbell@latitudeinc.net</w:t>
        </w:r>
      </w:hyperlink>
      <w:r w:rsidRPr="00693BCB">
        <w:rPr>
          <w:rFonts w:ascii="Calibri" w:eastAsia="Calibri" w:hAnsi="Calibri" w:cs="Times New Roman"/>
          <w:color w:val="000000"/>
        </w:rPr>
        <w:t xml:space="preserve"> or by phone number- 443-561-0151.</w:t>
      </w:r>
      <w:bookmarkStart w:id="0" w:name="_GoBack"/>
      <w:bookmarkEnd w:id="0"/>
    </w:p>
    <w:sectPr w:rsidR="00693BCB" w:rsidSect="004E1855">
      <w:pgSz w:w="12240" w:h="16340"/>
      <w:pgMar w:top="1240" w:right="333" w:bottom="1440" w:left="3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150" w:rsidRDefault="00434150" w:rsidP="00856386">
      <w:pPr>
        <w:spacing w:after="0" w:line="240" w:lineRule="auto"/>
      </w:pPr>
      <w:r>
        <w:separator/>
      </w:r>
    </w:p>
  </w:endnote>
  <w:endnote w:type="continuationSeparator" w:id="0">
    <w:p w:rsidR="00434150" w:rsidRDefault="00434150" w:rsidP="0085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150" w:rsidRDefault="00434150" w:rsidP="00856386">
      <w:pPr>
        <w:spacing w:after="0" w:line="240" w:lineRule="auto"/>
      </w:pPr>
      <w:r>
        <w:separator/>
      </w:r>
    </w:p>
  </w:footnote>
  <w:footnote w:type="continuationSeparator" w:id="0">
    <w:p w:rsidR="00434150" w:rsidRDefault="00434150" w:rsidP="00856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02248"/>
    <w:multiLevelType w:val="hybridMultilevel"/>
    <w:tmpl w:val="9DB2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3CE"/>
    <w:multiLevelType w:val="hybridMultilevel"/>
    <w:tmpl w:val="F55C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B35"/>
    <w:multiLevelType w:val="hybridMultilevel"/>
    <w:tmpl w:val="0626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3D17"/>
    <w:multiLevelType w:val="hybridMultilevel"/>
    <w:tmpl w:val="C5722B48"/>
    <w:lvl w:ilvl="0" w:tplc="EFEA7B8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86"/>
    <w:rsid w:val="000C46C5"/>
    <w:rsid w:val="00434150"/>
    <w:rsid w:val="00531B3F"/>
    <w:rsid w:val="00693BCB"/>
    <w:rsid w:val="008015A8"/>
    <w:rsid w:val="00856386"/>
    <w:rsid w:val="00D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260EB-F982-4CF3-8111-F1E29DFD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6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386"/>
  </w:style>
  <w:style w:type="paragraph" w:styleId="Footer">
    <w:name w:val="footer"/>
    <w:basedOn w:val="Normal"/>
    <w:link w:val="FooterChar"/>
    <w:uiPriority w:val="99"/>
    <w:unhideWhenUsed/>
    <w:rsid w:val="00856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ampbell@latitudein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Campbell</dc:creator>
  <cp:keywords/>
  <dc:description/>
  <cp:lastModifiedBy>Theresa Cancila</cp:lastModifiedBy>
  <cp:revision>3</cp:revision>
  <dcterms:created xsi:type="dcterms:W3CDTF">2017-11-28T18:54:00Z</dcterms:created>
  <dcterms:modified xsi:type="dcterms:W3CDTF">2017-12-01T16:05:00Z</dcterms:modified>
</cp:coreProperties>
</file>