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09" w:rsidRPr="00B71292" w:rsidRDefault="00C34309" w:rsidP="00C34309">
      <w:pPr>
        <w:pStyle w:val="NoSpacing"/>
        <w:jc w:val="center"/>
        <w:rPr>
          <w:rFonts w:ascii="Times New Roman" w:hAnsi="Times New Roman" w:cs="Times New Roman"/>
          <w:b/>
          <w:sz w:val="28"/>
          <w:szCs w:val="28"/>
        </w:rPr>
      </w:pPr>
      <w:r w:rsidRPr="00B71292">
        <w:rPr>
          <w:rFonts w:ascii="Times New Roman" w:hAnsi="Times New Roman" w:cs="Times New Roman"/>
          <w:b/>
          <w:sz w:val="28"/>
          <w:szCs w:val="28"/>
        </w:rPr>
        <w:t>Minor in Bio</w:t>
      </w:r>
      <w:bookmarkStart w:id="0" w:name="_GoBack"/>
      <w:bookmarkEnd w:id="0"/>
      <w:r w:rsidRPr="00B71292">
        <w:rPr>
          <w:rFonts w:ascii="Times New Roman" w:hAnsi="Times New Roman" w:cs="Times New Roman"/>
          <w:b/>
          <w:sz w:val="28"/>
          <w:szCs w:val="28"/>
        </w:rPr>
        <w:t>medical Physics</w:t>
      </w:r>
    </w:p>
    <w:p w:rsidR="00C34309" w:rsidRPr="00B71292" w:rsidRDefault="00C34309" w:rsidP="00780C7B">
      <w:pPr>
        <w:pStyle w:val="NoSpacing"/>
      </w:pPr>
    </w:p>
    <w:p w:rsidR="00C34309" w:rsidRPr="00780C7B" w:rsidRDefault="00C34309" w:rsidP="00780C7B">
      <w:pPr>
        <w:pStyle w:val="NoSpacing"/>
        <w:rPr>
          <w:rFonts w:ascii="Times New Roman" w:hAnsi="Times New Roman" w:cs="Times New Roman"/>
          <w:sz w:val="24"/>
          <w:szCs w:val="24"/>
        </w:rPr>
      </w:pPr>
      <w:r w:rsidRPr="00780C7B">
        <w:rPr>
          <w:rFonts w:ascii="Times New Roman" w:hAnsi="Times New Roman" w:cs="Times New Roman"/>
          <w:sz w:val="24"/>
          <w:szCs w:val="24"/>
        </w:rPr>
        <w:t xml:space="preserve">The minor in biomedical physics involves the departments of biology, chemistry, computer science, engineering, mathematics and statistics, and physics. All students must take at minimum the second semester of an introductory physics course and the first level of calculus. Two physics courses are required that directly relate physics to medicine and the human body. </w:t>
      </w:r>
      <w:r w:rsidR="00780C7B" w:rsidRPr="00780C7B">
        <w:rPr>
          <w:rFonts w:ascii="Times New Roman" w:hAnsi="Times New Roman" w:cs="Times New Roman"/>
          <w:sz w:val="24"/>
          <w:szCs w:val="24"/>
        </w:rPr>
        <w:t xml:space="preserve">We strongly recommend at least one course at the majors level in biology or chemistry. </w:t>
      </w:r>
      <w:r w:rsidRPr="00780C7B">
        <w:rPr>
          <w:rFonts w:ascii="Times New Roman" w:hAnsi="Times New Roman" w:cs="Times New Roman"/>
          <w:sz w:val="24"/>
          <w:szCs w:val="24"/>
        </w:rPr>
        <w:t>With the aid of an advisor, the student can tailor the minor to fit particular career interests by choosing two additional courses from a list. The student is encouraged to do an independent study or research project as a capstone experience.</w:t>
      </w:r>
    </w:p>
    <w:p w:rsidR="00C34309" w:rsidRPr="00780C7B" w:rsidRDefault="00C34309" w:rsidP="00780C7B">
      <w:pPr>
        <w:pStyle w:val="NoSpacing"/>
        <w:rPr>
          <w:rFonts w:ascii="Times New Roman" w:hAnsi="Times New Roman" w:cs="Times New Roman"/>
          <w:sz w:val="24"/>
          <w:szCs w:val="24"/>
        </w:rPr>
      </w:pPr>
    </w:p>
    <w:p w:rsidR="00C34309" w:rsidRPr="00780C7B" w:rsidRDefault="00C34309" w:rsidP="00780C7B">
      <w:pPr>
        <w:pStyle w:val="NoSpacing"/>
        <w:rPr>
          <w:rFonts w:ascii="Times New Roman" w:hAnsi="Times New Roman" w:cs="Times New Roman"/>
          <w:sz w:val="24"/>
          <w:szCs w:val="24"/>
        </w:rPr>
      </w:pPr>
      <w:r w:rsidRPr="00780C7B">
        <w:rPr>
          <w:rFonts w:ascii="Times New Roman" w:hAnsi="Times New Roman" w:cs="Times New Roman"/>
          <w:sz w:val="24"/>
          <w:szCs w:val="24"/>
        </w:rPr>
        <w:t>A minor in biomedical physics consists of four required courses and two electives. Please consult with the physics chair as soon as possible for advice on how to fulfill the requirements of the minor.</w:t>
      </w:r>
      <w:r w:rsidR="00182A71" w:rsidRPr="00780C7B">
        <w:rPr>
          <w:rFonts w:ascii="Times New Roman" w:hAnsi="Times New Roman" w:cs="Times New Roman"/>
          <w:sz w:val="24"/>
          <w:szCs w:val="24"/>
        </w:rPr>
        <w:t xml:space="preserve"> Any alterations from the program require approval by the physics chair.</w:t>
      </w:r>
    </w:p>
    <w:p w:rsidR="00C34309" w:rsidRPr="00780C7B" w:rsidRDefault="00C34309" w:rsidP="00780C7B">
      <w:pPr>
        <w:pStyle w:val="NoSpacing"/>
        <w:rPr>
          <w:rFonts w:ascii="Times New Roman" w:hAnsi="Times New Roman" w:cs="Times New Roman"/>
          <w:sz w:val="24"/>
          <w:szCs w:val="24"/>
        </w:rPr>
      </w:pPr>
    </w:p>
    <w:p w:rsidR="00C34309" w:rsidRPr="00780C7B" w:rsidRDefault="00C34309" w:rsidP="00780C7B">
      <w:pPr>
        <w:pStyle w:val="NoSpacing"/>
        <w:rPr>
          <w:rFonts w:ascii="Times New Roman" w:hAnsi="Times New Roman" w:cs="Times New Roman"/>
          <w:sz w:val="24"/>
          <w:szCs w:val="24"/>
        </w:rPr>
      </w:pPr>
      <w:r w:rsidRPr="00780C7B">
        <w:rPr>
          <w:rFonts w:ascii="Times New Roman" w:hAnsi="Times New Roman" w:cs="Times New Roman"/>
          <w:b/>
          <w:sz w:val="24"/>
          <w:szCs w:val="24"/>
        </w:rPr>
        <w:t>Required courses</w:t>
      </w:r>
      <w:r w:rsidRPr="00780C7B">
        <w:rPr>
          <w:rFonts w:ascii="Times New Roman" w:hAnsi="Times New Roman" w:cs="Times New Roman"/>
          <w:sz w:val="24"/>
          <w:szCs w:val="24"/>
        </w:rPr>
        <w:t xml:space="preserve"> (and associated labs)</w:t>
      </w:r>
      <w:r w:rsidR="00365BD5" w:rsidRPr="00780C7B">
        <w:rPr>
          <w:rFonts w:ascii="Times New Roman" w:hAnsi="Times New Roman" w:cs="Times New Roman"/>
          <w:sz w:val="24"/>
          <w:szCs w:val="24"/>
        </w:rPr>
        <w:t>, 14-16 credits</w:t>
      </w:r>
    </w:p>
    <w:p w:rsidR="00C34309" w:rsidRPr="00780C7B" w:rsidRDefault="00C34309" w:rsidP="00780C7B">
      <w:pPr>
        <w:pStyle w:val="NoSpacing"/>
        <w:rPr>
          <w:rFonts w:ascii="Times New Roman" w:hAnsi="Times New Roman" w:cs="Times New Roman"/>
          <w:sz w:val="24"/>
          <w:szCs w:val="24"/>
        </w:rPr>
      </w:pPr>
    </w:p>
    <w:p w:rsidR="00C34309" w:rsidRPr="00780C7B" w:rsidRDefault="00780C7B" w:rsidP="00780C7B">
      <w:pPr>
        <w:pStyle w:val="NoSpacing"/>
        <w:rPr>
          <w:rFonts w:ascii="Times New Roman" w:hAnsi="Times New Roman" w:cs="Times New Roman"/>
          <w:sz w:val="24"/>
          <w:szCs w:val="24"/>
          <w:lang w:val="en"/>
        </w:rPr>
      </w:pPr>
      <w:r>
        <w:rPr>
          <w:rFonts w:ascii="Times New Roman" w:hAnsi="Times New Roman" w:cs="Times New Roman"/>
          <w:sz w:val="24"/>
          <w:szCs w:val="24"/>
          <w:lang w:val="en"/>
        </w:rPr>
        <w:t>Either</w:t>
      </w:r>
      <w:r>
        <w:rPr>
          <w:rFonts w:ascii="Times New Roman" w:hAnsi="Times New Roman" w:cs="Times New Roman"/>
          <w:sz w:val="24"/>
          <w:szCs w:val="24"/>
          <w:lang w:val="en"/>
        </w:rPr>
        <w:tab/>
      </w:r>
      <w:r w:rsidR="00C34309" w:rsidRPr="00780C7B">
        <w:rPr>
          <w:rFonts w:ascii="Times New Roman" w:hAnsi="Times New Roman" w:cs="Times New Roman"/>
          <w:sz w:val="24"/>
          <w:szCs w:val="24"/>
          <w:lang w:val="en"/>
        </w:rPr>
        <w:t xml:space="preserve">PH 102: Introductory Physics II </w:t>
      </w:r>
      <w:r w:rsidR="00C34309" w:rsidRPr="00780C7B">
        <w:rPr>
          <w:rFonts w:ascii="Times New Roman" w:hAnsi="Times New Roman" w:cs="Times New Roman"/>
          <w:i/>
          <w:iCs/>
          <w:sz w:val="24"/>
          <w:szCs w:val="24"/>
          <w:lang w:val="en"/>
        </w:rPr>
        <w:t xml:space="preserve">and </w:t>
      </w:r>
      <w:r w:rsidR="00C34309" w:rsidRPr="00780C7B">
        <w:rPr>
          <w:rFonts w:ascii="Times New Roman" w:hAnsi="Times New Roman" w:cs="Times New Roman"/>
          <w:sz w:val="24"/>
          <w:szCs w:val="24"/>
          <w:lang w:val="en"/>
        </w:rPr>
        <w:t>MA 251: Calculus I</w:t>
      </w:r>
    </w:p>
    <w:p w:rsidR="00B71292" w:rsidRDefault="00B71292" w:rsidP="00780C7B">
      <w:pPr>
        <w:pStyle w:val="NoSpacing"/>
        <w:ind w:left="720" w:hanging="720"/>
        <w:rPr>
          <w:rFonts w:ascii="Times New Roman" w:hAnsi="Times New Roman" w:cs="Times New Roman"/>
          <w:sz w:val="24"/>
          <w:szCs w:val="24"/>
          <w:lang w:val="en"/>
        </w:rPr>
      </w:pPr>
      <w:r w:rsidRPr="00780C7B">
        <w:rPr>
          <w:rFonts w:ascii="Times New Roman" w:hAnsi="Times New Roman" w:cs="Times New Roman"/>
          <w:sz w:val="24"/>
          <w:szCs w:val="24"/>
          <w:lang w:val="en"/>
        </w:rPr>
        <w:t>o</w:t>
      </w:r>
      <w:r w:rsidR="00C34309" w:rsidRPr="00780C7B">
        <w:rPr>
          <w:rFonts w:ascii="Times New Roman" w:hAnsi="Times New Roman" w:cs="Times New Roman"/>
          <w:sz w:val="24"/>
          <w:szCs w:val="24"/>
          <w:lang w:val="en"/>
        </w:rPr>
        <w:t>r</w:t>
      </w:r>
      <w:r w:rsidR="00780C7B">
        <w:rPr>
          <w:rFonts w:ascii="Times New Roman" w:hAnsi="Times New Roman" w:cs="Times New Roman"/>
          <w:sz w:val="24"/>
          <w:szCs w:val="24"/>
          <w:lang w:val="en"/>
        </w:rPr>
        <w:tab/>
      </w:r>
      <w:r w:rsidR="00C34309" w:rsidRPr="00780C7B">
        <w:rPr>
          <w:rFonts w:ascii="Times New Roman" w:hAnsi="Times New Roman" w:cs="Times New Roman"/>
          <w:sz w:val="24"/>
          <w:szCs w:val="24"/>
          <w:lang w:val="en"/>
        </w:rPr>
        <w:t xml:space="preserve">PH 202 and PH 292: General Physics II + lab co-req </w:t>
      </w:r>
      <w:r w:rsidR="00C34309" w:rsidRPr="00780C7B">
        <w:rPr>
          <w:rFonts w:ascii="Times New Roman" w:hAnsi="Times New Roman" w:cs="Times New Roman"/>
          <w:i/>
          <w:iCs/>
          <w:sz w:val="24"/>
          <w:szCs w:val="24"/>
          <w:lang w:val="en"/>
        </w:rPr>
        <w:t xml:space="preserve">and </w:t>
      </w:r>
      <w:r w:rsidRPr="00780C7B">
        <w:rPr>
          <w:rFonts w:ascii="Times New Roman" w:hAnsi="Times New Roman" w:cs="Times New Roman"/>
          <w:sz w:val="24"/>
          <w:szCs w:val="24"/>
          <w:lang w:val="en"/>
        </w:rPr>
        <w:t>one majors course</w:t>
      </w:r>
    </w:p>
    <w:p w:rsidR="00C34309" w:rsidRPr="00780C7B" w:rsidRDefault="00B71292" w:rsidP="00780C7B">
      <w:pPr>
        <w:pStyle w:val="NoSpacing"/>
        <w:ind w:left="720"/>
        <w:rPr>
          <w:rFonts w:ascii="Times New Roman" w:hAnsi="Times New Roman" w:cs="Times New Roman"/>
          <w:sz w:val="24"/>
          <w:szCs w:val="24"/>
          <w:lang w:val="en"/>
        </w:rPr>
      </w:pPr>
      <w:r w:rsidRPr="00780C7B">
        <w:rPr>
          <w:rFonts w:ascii="Times New Roman" w:hAnsi="Times New Roman" w:cs="Times New Roman"/>
          <w:sz w:val="24"/>
          <w:szCs w:val="24"/>
          <w:lang w:val="en"/>
        </w:rPr>
        <w:t xml:space="preserve">in </w:t>
      </w:r>
      <w:r w:rsidR="00C34309" w:rsidRPr="00780C7B">
        <w:rPr>
          <w:rFonts w:ascii="Times New Roman" w:hAnsi="Times New Roman" w:cs="Times New Roman"/>
          <w:sz w:val="24"/>
          <w:szCs w:val="24"/>
          <w:lang w:val="en"/>
        </w:rPr>
        <w:t xml:space="preserve">chemistry or biology    </w:t>
      </w:r>
    </w:p>
    <w:p w:rsidR="00C34309" w:rsidRPr="00780C7B" w:rsidRDefault="00C34309" w:rsidP="00780C7B">
      <w:pPr>
        <w:pStyle w:val="NoSpacing"/>
        <w:rPr>
          <w:rFonts w:ascii="Times New Roman" w:hAnsi="Times New Roman" w:cs="Times New Roman"/>
          <w:sz w:val="24"/>
          <w:szCs w:val="24"/>
          <w:lang w:val="en"/>
        </w:rPr>
      </w:pPr>
      <w:r w:rsidRPr="00780C7B">
        <w:rPr>
          <w:rFonts w:ascii="Times New Roman" w:hAnsi="Times New Roman" w:cs="Times New Roman"/>
          <w:sz w:val="24"/>
          <w:szCs w:val="24"/>
          <w:lang w:val="en"/>
        </w:rPr>
        <w:t>PH 383: Physics of Medicine and the Human Body</w:t>
      </w:r>
    </w:p>
    <w:p w:rsidR="00C34309" w:rsidRPr="00780C7B" w:rsidRDefault="00C34309" w:rsidP="00780C7B">
      <w:pPr>
        <w:pStyle w:val="NoSpacing"/>
        <w:rPr>
          <w:rFonts w:ascii="Times New Roman" w:hAnsi="Times New Roman" w:cs="Times New Roman"/>
          <w:sz w:val="24"/>
          <w:szCs w:val="24"/>
          <w:lang w:val="en"/>
        </w:rPr>
      </w:pPr>
      <w:r w:rsidRPr="00780C7B">
        <w:rPr>
          <w:rFonts w:ascii="Times New Roman" w:hAnsi="Times New Roman" w:cs="Times New Roman"/>
          <w:sz w:val="24"/>
          <w:szCs w:val="24"/>
          <w:lang w:val="en"/>
        </w:rPr>
        <w:t>PH 384: Waves and the Physics of Medicine</w:t>
      </w:r>
    </w:p>
    <w:p w:rsidR="00780C7B" w:rsidRPr="00780C7B" w:rsidRDefault="00780C7B" w:rsidP="00780C7B">
      <w:pPr>
        <w:pStyle w:val="NoSpacing"/>
        <w:rPr>
          <w:rFonts w:ascii="Times New Roman" w:hAnsi="Times New Roman" w:cs="Times New Roman"/>
          <w:b/>
          <w:sz w:val="24"/>
          <w:szCs w:val="24"/>
        </w:rPr>
      </w:pPr>
    </w:p>
    <w:p w:rsidR="000F3C7E" w:rsidRPr="00780C7B" w:rsidRDefault="004022EC" w:rsidP="00780C7B">
      <w:pPr>
        <w:pStyle w:val="NoSpacing"/>
        <w:rPr>
          <w:rFonts w:ascii="Times New Roman" w:hAnsi="Times New Roman" w:cs="Times New Roman"/>
          <w:sz w:val="24"/>
          <w:szCs w:val="24"/>
        </w:rPr>
      </w:pPr>
      <w:r w:rsidRPr="00780C7B">
        <w:rPr>
          <w:rFonts w:ascii="Times New Roman" w:hAnsi="Times New Roman" w:cs="Times New Roman"/>
          <w:b/>
          <w:sz w:val="24"/>
          <w:szCs w:val="24"/>
        </w:rPr>
        <w:t>Two e</w:t>
      </w:r>
      <w:r w:rsidR="000F3C7E" w:rsidRPr="00780C7B">
        <w:rPr>
          <w:rFonts w:ascii="Times New Roman" w:hAnsi="Times New Roman" w:cs="Times New Roman"/>
          <w:b/>
          <w:sz w:val="24"/>
          <w:szCs w:val="24"/>
        </w:rPr>
        <w:t>lective courses</w:t>
      </w:r>
      <w:r w:rsidRPr="00780C7B">
        <w:rPr>
          <w:rFonts w:ascii="Times New Roman" w:hAnsi="Times New Roman" w:cs="Times New Roman"/>
          <w:sz w:val="24"/>
          <w:szCs w:val="24"/>
        </w:rPr>
        <w:t xml:space="preserve"> (and associated labs)</w:t>
      </w:r>
      <w:r w:rsidR="000F3C7E" w:rsidRPr="00780C7B">
        <w:rPr>
          <w:rFonts w:ascii="Times New Roman" w:hAnsi="Times New Roman" w:cs="Times New Roman"/>
          <w:sz w:val="24"/>
          <w:szCs w:val="24"/>
        </w:rPr>
        <w:t>, 5-7 credits</w:t>
      </w:r>
    </w:p>
    <w:p w:rsidR="00780C7B" w:rsidRPr="00780C7B" w:rsidRDefault="000F3C7E" w:rsidP="00780C7B">
      <w:pPr>
        <w:pStyle w:val="NoSpacing"/>
        <w:rPr>
          <w:rFonts w:ascii="Times New Roman" w:hAnsi="Times New Roman" w:cs="Times New Roman"/>
          <w:sz w:val="24"/>
          <w:szCs w:val="24"/>
        </w:rPr>
      </w:pPr>
      <w:r w:rsidRPr="00780C7B">
        <w:rPr>
          <w:rFonts w:ascii="Times New Roman" w:hAnsi="Times New Roman" w:cs="Times New Roman"/>
          <w:sz w:val="24"/>
          <w:szCs w:val="24"/>
        </w:rPr>
        <w:t xml:space="preserve">See </w:t>
      </w:r>
      <w:r w:rsidR="00C20D81">
        <w:rPr>
          <w:rFonts w:ascii="Times New Roman" w:hAnsi="Times New Roman" w:cs="Times New Roman"/>
          <w:sz w:val="24"/>
          <w:szCs w:val="24"/>
        </w:rPr>
        <w:t>below</w:t>
      </w:r>
      <w:r w:rsidRPr="00780C7B">
        <w:rPr>
          <w:rFonts w:ascii="Times New Roman" w:hAnsi="Times New Roman" w:cs="Times New Roman"/>
          <w:sz w:val="24"/>
          <w:szCs w:val="24"/>
        </w:rPr>
        <w:t>. Courses other than the ones listed below may be considered</w:t>
      </w:r>
      <w:r w:rsidR="00001E56" w:rsidRPr="00780C7B">
        <w:rPr>
          <w:rFonts w:ascii="Times New Roman" w:hAnsi="Times New Roman" w:cs="Times New Roman"/>
          <w:sz w:val="24"/>
          <w:szCs w:val="24"/>
        </w:rPr>
        <w:t xml:space="preserve"> for the biomedical physics minor</w:t>
      </w:r>
      <w:r w:rsidRPr="00780C7B">
        <w:rPr>
          <w:rFonts w:ascii="Times New Roman" w:hAnsi="Times New Roman" w:cs="Times New Roman"/>
          <w:sz w:val="24"/>
          <w:szCs w:val="24"/>
        </w:rPr>
        <w:t>, but must have approval by the physics chair.</w:t>
      </w:r>
    </w:p>
    <w:p w:rsidR="00780C7B" w:rsidRPr="00780C7B" w:rsidRDefault="00780C7B" w:rsidP="00780C7B">
      <w:pPr>
        <w:pStyle w:val="NoSpacing"/>
        <w:rPr>
          <w:rFonts w:ascii="Times New Roman" w:hAnsi="Times New Roman" w:cs="Times New Roman"/>
          <w:sz w:val="24"/>
          <w:szCs w:val="24"/>
        </w:rPr>
      </w:pPr>
    </w:p>
    <w:p w:rsidR="00780C7B" w:rsidRPr="00780C7B" w:rsidRDefault="00780C7B" w:rsidP="00780C7B">
      <w:pPr>
        <w:pStyle w:val="NoSpacing"/>
        <w:rPr>
          <w:rFonts w:ascii="Times New Roman" w:hAnsi="Times New Roman" w:cs="Times New Roman"/>
          <w:sz w:val="24"/>
          <w:szCs w:val="24"/>
        </w:rPr>
      </w:pPr>
    </w:p>
    <w:tbl>
      <w:tblPr>
        <w:tblW w:w="9715" w:type="dxa"/>
        <w:tblLook w:val="04A0" w:firstRow="1" w:lastRow="0" w:firstColumn="1" w:lastColumn="0" w:noHBand="0" w:noVBand="1"/>
      </w:tblPr>
      <w:tblGrid>
        <w:gridCol w:w="1170"/>
        <w:gridCol w:w="8545"/>
      </w:tblGrid>
      <w:tr w:rsidR="00C34309" w:rsidRPr="00081BDB" w:rsidTr="00FD5F78">
        <w:trPr>
          <w:trHeight w:val="330"/>
          <w:tblHeader/>
        </w:trPr>
        <w:tc>
          <w:tcPr>
            <w:tcW w:w="1170" w:type="dxa"/>
            <w:tcBorders>
              <w:top w:val="single" w:sz="4" w:space="0" w:color="auto"/>
              <w:left w:val="single" w:sz="4" w:space="0" w:color="auto"/>
              <w:bottom w:val="single" w:sz="4" w:space="0" w:color="auto"/>
              <w:right w:val="single" w:sz="4" w:space="0" w:color="auto"/>
            </w:tcBorders>
          </w:tcPr>
          <w:p w:rsidR="00C34309" w:rsidRPr="00081BDB" w:rsidRDefault="00C34309" w:rsidP="00FD5F78">
            <w:pPr>
              <w:pStyle w:val="NoSpacing"/>
              <w:spacing w:line="480" w:lineRule="auto"/>
              <w:jc w:val="both"/>
              <w:rPr>
                <w:rFonts w:ascii="Times New Roman" w:hAnsi="Times New Roman" w:cs="Times New Roman"/>
                <w:b/>
                <w:sz w:val="24"/>
                <w:szCs w:val="24"/>
              </w:rPr>
            </w:pPr>
            <w:r w:rsidRPr="00081BDB">
              <w:rPr>
                <w:rFonts w:ascii="Times New Roman" w:hAnsi="Times New Roman" w:cs="Times New Roman"/>
                <w:b/>
                <w:sz w:val="24"/>
                <w:szCs w:val="24"/>
              </w:rPr>
              <w:t>Credits</w:t>
            </w:r>
          </w:p>
        </w:tc>
        <w:tc>
          <w:tcPr>
            <w:tcW w:w="8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309" w:rsidRPr="00182A71" w:rsidRDefault="00A10290" w:rsidP="00A1029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First e</w:t>
            </w:r>
            <w:r w:rsidR="00C34309">
              <w:rPr>
                <w:rFonts w:ascii="Times New Roman" w:hAnsi="Times New Roman" w:cs="Times New Roman"/>
                <w:b/>
                <w:bCs/>
                <w:sz w:val="24"/>
                <w:szCs w:val="24"/>
              </w:rPr>
              <w:t>lective course for the m</w:t>
            </w:r>
            <w:r w:rsidR="00C34309" w:rsidRPr="00081BDB">
              <w:rPr>
                <w:rFonts w:ascii="Times New Roman" w:hAnsi="Times New Roman" w:cs="Times New Roman"/>
                <w:b/>
                <w:bCs/>
                <w:sz w:val="24"/>
                <w:szCs w:val="24"/>
              </w:rPr>
              <w:t xml:space="preserve">inor in </w:t>
            </w:r>
            <w:r w:rsidR="00C34309">
              <w:rPr>
                <w:rFonts w:ascii="Times New Roman" w:hAnsi="Times New Roman" w:cs="Times New Roman"/>
                <w:b/>
                <w:bCs/>
                <w:sz w:val="24"/>
                <w:szCs w:val="24"/>
              </w:rPr>
              <w:t>biomedical physics</w:t>
            </w:r>
          </w:p>
        </w:tc>
      </w:tr>
      <w:tr w:rsidR="00C34309" w:rsidRPr="00081BDB" w:rsidTr="00FD5F78">
        <w:trPr>
          <w:trHeight w:val="645"/>
        </w:trPr>
        <w:tc>
          <w:tcPr>
            <w:tcW w:w="1170" w:type="dxa"/>
            <w:tcBorders>
              <w:top w:val="single" w:sz="4" w:space="0" w:color="auto"/>
              <w:left w:val="single" w:sz="4" w:space="0" w:color="auto"/>
              <w:right w:val="single" w:sz="4" w:space="0" w:color="auto"/>
            </w:tcBorders>
            <w:vAlign w:val="center"/>
          </w:tcPr>
          <w:p w:rsidR="00C34309" w:rsidRPr="00081BDB" w:rsidRDefault="00C34309" w:rsidP="00FD5F78">
            <w:pPr>
              <w:spacing w:line="480" w:lineRule="auto"/>
              <w:jc w:val="both"/>
              <w:rPr>
                <w:rFonts w:ascii="Times New Roman" w:hAnsi="Times New Roman" w:cs="Times New Roman"/>
                <w:sz w:val="24"/>
                <w:szCs w:val="24"/>
              </w:rPr>
            </w:pPr>
            <w:r w:rsidRPr="00081BDB">
              <w:rPr>
                <w:rFonts w:ascii="Times New Roman" w:hAnsi="Times New Roman" w:cs="Times New Roman"/>
                <w:sz w:val="24"/>
                <w:szCs w:val="24"/>
              </w:rPr>
              <w:t>3 or 4</w:t>
            </w:r>
          </w:p>
        </w:tc>
        <w:tc>
          <w:tcPr>
            <w:tcW w:w="8545" w:type="dxa"/>
            <w:tcBorders>
              <w:top w:val="single" w:sz="4" w:space="0" w:color="auto"/>
              <w:left w:val="single" w:sz="4" w:space="0" w:color="auto"/>
              <w:right w:val="single" w:sz="4" w:space="0" w:color="auto"/>
            </w:tcBorders>
            <w:shd w:val="clear" w:color="auto" w:fill="auto"/>
            <w:vAlign w:val="center"/>
            <w:hideMark/>
          </w:tcPr>
          <w:p w:rsidR="00C34309" w:rsidRDefault="00C34309" w:rsidP="006B6A74">
            <w:pPr>
              <w:pStyle w:val="NoSpacing"/>
              <w:spacing w:line="276" w:lineRule="auto"/>
              <w:rPr>
                <w:rFonts w:ascii="Times New Roman" w:hAnsi="Times New Roman" w:cs="Times New Roman"/>
                <w:sz w:val="24"/>
                <w:szCs w:val="24"/>
              </w:rPr>
            </w:pPr>
            <w:r w:rsidRPr="00081BDB">
              <w:rPr>
                <w:rFonts w:ascii="Times New Roman" w:hAnsi="Times New Roman" w:cs="Times New Roman"/>
                <w:sz w:val="24"/>
                <w:szCs w:val="24"/>
              </w:rPr>
              <w:t>Of the following courses, choose one that is not a requirement of your major. For engineering majors, this course should not be a requirement of the primary concentration, but can fulfill a requirement of the secondary concentration. Other courses may be considered with approval by the physics chair.</w:t>
            </w:r>
          </w:p>
          <w:p w:rsidR="00C34309" w:rsidRPr="00081BDB" w:rsidRDefault="00C34309" w:rsidP="006B6A74">
            <w:pPr>
              <w:pStyle w:val="NoSpacing"/>
              <w:rPr>
                <w:rFonts w:ascii="Times New Roman" w:hAnsi="Times New Roman" w:cs="Times New Roman"/>
                <w:sz w:val="24"/>
                <w:szCs w:val="24"/>
              </w:rPr>
            </w:pP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hideMark/>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w:t>
            </w:r>
            <w:r w:rsidRPr="002F3330">
              <w:rPr>
                <w:rFonts w:ascii="Times New Roman" w:hAnsi="Times New Roman" w:cs="Times New Roman"/>
                <w:sz w:val="24"/>
                <w:szCs w:val="24"/>
              </w:rPr>
              <w:t>H 312 Modern Physics</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hideMark/>
          </w:tcPr>
          <w:p w:rsidR="00C34309" w:rsidRPr="0042599C"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PH 397, 398 Experimental Methods I and II (electronics and data acquisition and control)</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hideMark/>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PH 300- or 400- level course</w:t>
            </w:r>
          </w:p>
        </w:tc>
      </w:tr>
      <w:tr w:rsidR="00C34309" w:rsidRPr="00081BDB" w:rsidTr="005A587C">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hideMark/>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MA 304 Ordinary Differential Equations</w:t>
            </w:r>
          </w:p>
        </w:tc>
      </w:tr>
      <w:tr w:rsidR="005A587C" w:rsidRPr="00081BDB" w:rsidTr="005A587C">
        <w:trPr>
          <w:trHeight w:val="432"/>
        </w:trPr>
        <w:tc>
          <w:tcPr>
            <w:tcW w:w="1170" w:type="dxa"/>
            <w:tcBorders>
              <w:left w:val="single" w:sz="4" w:space="0" w:color="auto"/>
              <w:right w:val="single" w:sz="4" w:space="0" w:color="auto"/>
            </w:tcBorders>
            <w:shd w:val="clear" w:color="000000" w:fill="FFFFFF"/>
            <w:vAlign w:val="center"/>
          </w:tcPr>
          <w:p w:rsidR="005A587C" w:rsidRPr="00081BDB" w:rsidRDefault="005A587C" w:rsidP="00B26E65">
            <w:pPr>
              <w:spacing w:after="0" w:line="480" w:lineRule="auto"/>
              <w:jc w:val="both"/>
              <w:rPr>
                <w:rFonts w:ascii="Times New Roman" w:hAnsi="Times New Roman" w:cs="Times New Roman"/>
                <w:color w:val="FF0000"/>
                <w:sz w:val="24"/>
                <w:szCs w:val="24"/>
              </w:rPr>
            </w:pPr>
          </w:p>
        </w:tc>
        <w:tc>
          <w:tcPr>
            <w:tcW w:w="8545" w:type="dxa"/>
            <w:tcBorders>
              <w:left w:val="single" w:sz="4" w:space="0" w:color="auto"/>
              <w:right w:val="single" w:sz="4" w:space="0" w:color="auto"/>
            </w:tcBorders>
            <w:shd w:val="clear" w:color="000000" w:fill="FFFFFF"/>
            <w:vAlign w:val="center"/>
          </w:tcPr>
          <w:p w:rsidR="005A587C" w:rsidRPr="001629A7" w:rsidRDefault="005A587C" w:rsidP="006B6A74">
            <w:pPr>
              <w:pStyle w:val="ListParagraph"/>
              <w:numPr>
                <w:ilvl w:val="0"/>
                <w:numId w:val="1"/>
              </w:numPr>
              <w:spacing w:after="0"/>
              <w:rPr>
                <w:rFonts w:ascii="Times New Roman" w:hAnsi="Times New Roman" w:cs="Times New Roman"/>
                <w:sz w:val="24"/>
                <w:szCs w:val="24"/>
              </w:rPr>
            </w:pPr>
            <w:r w:rsidRPr="004F6A9F">
              <w:rPr>
                <w:rFonts w:ascii="Times New Roman" w:hAnsi="Times New Roman" w:cs="Times New Roman"/>
                <w:sz w:val="24"/>
                <w:szCs w:val="24"/>
              </w:rPr>
              <w:t>ST 465 Experimental Research Methods</w:t>
            </w:r>
          </w:p>
        </w:tc>
      </w:tr>
      <w:tr w:rsidR="00C34309" w:rsidRPr="00081BDB" w:rsidTr="005A587C">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tcPr>
          <w:p w:rsidR="00C34309" w:rsidRPr="004341A5" w:rsidRDefault="00C34309" w:rsidP="006B6A74">
            <w:pPr>
              <w:pStyle w:val="NoSpacing"/>
              <w:numPr>
                <w:ilvl w:val="0"/>
                <w:numId w:val="2"/>
              </w:numPr>
              <w:spacing w:line="276" w:lineRule="auto"/>
              <w:rPr>
                <w:rFonts w:ascii="Times New Roman" w:hAnsi="Times New Roman" w:cs="Times New Roman"/>
                <w:i/>
                <w:sz w:val="24"/>
                <w:szCs w:val="24"/>
              </w:rPr>
            </w:pPr>
            <w:r w:rsidRPr="00081BDB">
              <w:rPr>
                <w:rFonts w:ascii="Times New Roman" w:hAnsi="Times New Roman" w:cs="Times New Roman"/>
                <w:sz w:val="24"/>
                <w:szCs w:val="24"/>
              </w:rPr>
              <w:t xml:space="preserve">BL 109 Modern Marvels in Biotechnology </w:t>
            </w:r>
            <w:r w:rsidRPr="00081BDB">
              <w:rPr>
                <w:rFonts w:ascii="Times New Roman" w:hAnsi="Times New Roman" w:cs="Times New Roman"/>
                <w:i/>
                <w:sz w:val="24"/>
                <w:szCs w:val="24"/>
              </w:rPr>
              <w:t>(special permission required)</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118 Introduction to Cellular and Molecular Biology + lab co-req (BL 119)</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121 Organismal Biology + lab co-req (BL 126)</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hideMark/>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206 Human Anatomy and Physiology I + lab co-req (BL 207)</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center"/>
            <w:hideMark/>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208 Human Anatomy and Physiology II + lab co-req (BL 209)</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260 Vertebrate Morphology with Lab</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hideMark/>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317 Comparative Physiology</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hideMark/>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341 Molecular Genetics with lab</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hideMark/>
          </w:tcPr>
          <w:p w:rsidR="00C34309"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431/ CH 431 Biochemistry I + lab co-req (BL 433/ CH 433)</w:t>
            </w:r>
          </w:p>
          <w:p w:rsidR="00083D3A" w:rsidRPr="002F3330" w:rsidRDefault="00083D3A" w:rsidP="006B6A7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or CH 432/CH 434 Biochemistry II + lab co-req</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BL 426 Cell Biology + lab co-req (BL 427)</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CH 101 General Chemistry I + lab co-req (CH 105)</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CH 102 General Chemistry II + lab co-req (CH 106)</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CH 301 Organic Chemistry I + lab co-req (CH 307)</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hideMark/>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CH 310 Medicinal Chemistry</w:t>
            </w:r>
          </w:p>
        </w:tc>
      </w:tr>
      <w:tr w:rsidR="00C34309" w:rsidRPr="00081BDB" w:rsidTr="00FD5F78">
        <w:trPr>
          <w:trHeight w:val="432"/>
        </w:trPr>
        <w:tc>
          <w:tcPr>
            <w:tcW w:w="1170" w:type="dxa"/>
            <w:tcBorders>
              <w:left w:val="single" w:sz="4" w:space="0" w:color="auto"/>
              <w:right w:val="single" w:sz="4" w:space="0" w:color="auto"/>
            </w:tcBorders>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auto" w:fill="auto"/>
            <w:noWrap/>
            <w:vAlign w:val="bottom"/>
            <w:hideMark/>
          </w:tcPr>
          <w:p w:rsidR="00C34309"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CS 201 Computer Science I</w:t>
            </w:r>
          </w:p>
          <w:p w:rsidR="006D5461" w:rsidRPr="002F3330" w:rsidRDefault="006D5461" w:rsidP="006B6A7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or CS 2</w:t>
            </w:r>
            <w:r w:rsidR="001F5732">
              <w:rPr>
                <w:rFonts w:ascii="Times New Roman" w:hAnsi="Times New Roman" w:cs="Times New Roman"/>
                <w:sz w:val="24"/>
                <w:szCs w:val="24"/>
              </w:rPr>
              <w:t>12 Object-oriented Data Structure</w:t>
            </w:r>
          </w:p>
        </w:tc>
      </w:tr>
      <w:tr w:rsidR="00C34309" w:rsidRPr="00081BDB" w:rsidTr="00FD5F78">
        <w:trPr>
          <w:trHeight w:val="432"/>
        </w:trPr>
        <w:tc>
          <w:tcPr>
            <w:tcW w:w="1170" w:type="dxa"/>
            <w:tcBorders>
              <w:left w:val="single" w:sz="4" w:space="0" w:color="auto"/>
              <w:right w:val="single" w:sz="4" w:space="0" w:color="auto"/>
            </w:tcBorders>
            <w:shd w:val="clear" w:color="000000" w:fill="FFFFFF"/>
            <w:vAlign w:val="center"/>
          </w:tcPr>
          <w:p w:rsidR="00C34309" w:rsidRPr="00081BDB" w:rsidRDefault="00C34309" w:rsidP="0042599C">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000000" w:fill="FFFFFF"/>
            <w:vAlign w:val="center"/>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EG 331 Linear Circuit Analysis + lab co-req (EG 031)</w:t>
            </w:r>
          </w:p>
        </w:tc>
      </w:tr>
      <w:tr w:rsidR="00C34309" w:rsidRPr="00081BDB" w:rsidTr="00FD5F78">
        <w:trPr>
          <w:trHeight w:val="432"/>
        </w:trPr>
        <w:tc>
          <w:tcPr>
            <w:tcW w:w="1170" w:type="dxa"/>
            <w:tcBorders>
              <w:left w:val="single" w:sz="4" w:space="0" w:color="auto"/>
              <w:right w:val="single" w:sz="4" w:space="0" w:color="auto"/>
            </w:tcBorders>
            <w:shd w:val="clear" w:color="000000" w:fill="FFFFFF"/>
            <w:vAlign w:val="center"/>
          </w:tcPr>
          <w:p w:rsidR="00C34309" w:rsidRPr="00081BDB" w:rsidRDefault="00C34309" w:rsidP="000F3C7E">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000000" w:fill="FFFFFF"/>
            <w:vAlign w:val="center"/>
          </w:tcPr>
          <w:p w:rsidR="00C34309" w:rsidRPr="002F3330"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EG 351 Introduction to Engineering Materials + lab co-req (EG 051)</w:t>
            </w:r>
          </w:p>
        </w:tc>
      </w:tr>
      <w:tr w:rsidR="00C34309" w:rsidRPr="00081BDB" w:rsidTr="00FD5F78">
        <w:trPr>
          <w:trHeight w:val="432"/>
        </w:trPr>
        <w:tc>
          <w:tcPr>
            <w:tcW w:w="1170" w:type="dxa"/>
            <w:tcBorders>
              <w:left w:val="single" w:sz="4" w:space="0" w:color="auto"/>
              <w:right w:val="single" w:sz="4" w:space="0" w:color="auto"/>
            </w:tcBorders>
            <w:shd w:val="clear" w:color="000000" w:fill="FFFFFF"/>
            <w:vAlign w:val="center"/>
          </w:tcPr>
          <w:p w:rsidR="00C34309" w:rsidRPr="00081BDB" w:rsidRDefault="00C34309" w:rsidP="000F3C7E">
            <w:pPr>
              <w:spacing w:after="0"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000000" w:fill="FFFFFF"/>
            <w:vAlign w:val="center"/>
          </w:tcPr>
          <w:p w:rsidR="00C34309" w:rsidRPr="000F3C7E" w:rsidRDefault="00C34309" w:rsidP="006B6A74">
            <w:pPr>
              <w:pStyle w:val="ListParagraph"/>
              <w:numPr>
                <w:ilvl w:val="0"/>
                <w:numId w:val="2"/>
              </w:numPr>
              <w:spacing w:after="0"/>
              <w:rPr>
                <w:rFonts w:ascii="Times New Roman" w:hAnsi="Times New Roman" w:cs="Times New Roman"/>
                <w:sz w:val="24"/>
                <w:szCs w:val="24"/>
              </w:rPr>
            </w:pPr>
            <w:r w:rsidRPr="002F3330">
              <w:rPr>
                <w:rFonts w:ascii="Times New Roman" w:hAnsi="Times New Roman" w:cs="Times New Roman"/>
                <w:sz w:val="24"/>
                <w:szCs w:val="24"/>
              </w:rPr>
              <w:t xml:space="preserve">EG 423 Manufacturing Materials and Processes. Paper assignment should be </w:t>
            </w:r>
            <w:r>
              <w:rPr>
                <w:rFonts w:ascii="Times New Roman" w:hAnsi="Times New Roman" w:cs="Times New Roman"/>
                <w:sz w:val="24"/>
                <w:szCs w:val="24"/>
              </w:rPr>
              <w:t>re</w:t>
            </w:r>
            <w:r w:rsidRPr="002F3330">
              <w:rPr>
                <w:rFonts w:ascii="Times New Roman" w:hAnsi="Times New Roman" w:cs="Times New Roman"/>
                <w:sz w:val="24"/>
                <w:szCs w:val="24"/>
              </w:rPr>
              <w:t>stricted to medical devices for those in the minor.</w:t>
            </w:r>
          </w:p>
        </w:tc>
      </w:tr>
      <w:tr w:rsidR="00C34309" w:rsidRPr="00081BDB" w:rsidTr="00FD5F78">
        <w:trPr>
          <w:trHeight w:val="432"/>
        </w:trPr>
        <w:tc>
          <w:tcPr>
            <w:tcW w:w="1170" w:type="dxa"/>
            <w:tcBorders>
              <w:left w:val="single" w:sz="4" w:space="0" w:color="auto"/>
              <w:bottom w:val="single" w:sz="4" w:space="0" w:color="auto"/>
              <w:right w:val="single" w:sz="4" w:space="0" w:color="auto"/>
            </w:tcBorders>
            <w:shd w:val="clear" w:color="000000" w:fill="FFFFFF"/>
            <w:vAlign w:val="center"/>
          </w:tcPr>
          <w:p w:rsidR="00C34309" w:rsidRPr="00081BDB" w:rsidRDefault="00C34309" w:rsidP="00FD5F78">
            <w:pPr>
              <w:spacing w:line="480" w:lineRule="auto"/>
              <w:jc w:val="both"/>
              <w:rPr>
                <w:rFonts w:ascii="Times New Roman" w:hAnsi="Times New Roman" w:cs="Times New Roman"/>
                <w:sz w:val="24"/>
                <w:szCs w:val="24"/>
              </w:rPr>
            </w:pPr>
          </w:p>
        </w:tc>
        <w:tc>
          <w:tcPr>
            <w:tcW w:w="8545" w:type="dxa"/>
            <w:tcBorders>
              <w:left w:val="single" w:sz="4" w:space="0" w:color="auto"/>
              <w:bottom w:val="single" w:sz="4" w:space="0" w:color="auto"/>
              <w:right w:val="single" w:sz="4" w:space="0" w:color="auto"/>
            </w:tcBorders>
            <w:shd w:val="clear" w:color="000000" w:fill="FFFFFF"/>
            <w:vAlign w:val="center"/>
          </w:tcPr>
          <w:p w:rsidR="00C34309" w:rsidRPr="002F3330" w:rsidRDefault="00C34309" w:rsidP="006B6A74">
            <w:pPr>
              <w:pStyle w:val="ListParagraph"/>
              <w:numPr>
                <w:ilvl w:val="0"/>
                <w:numId w:val="2"/>
              </w:numPr>
              <w:rPr>
                <w:rFonts w:ascii="Times New Roman" w:hAnsi="Times New Roman" w:cs="Times New Roman"/>
                <w:sz w:val="24"/>
                <w:szCs w:val="24"/>
              </w:rPr>
            </w:pPr>
            <w:r w:rsidRPr="002F3330">
              <w:rPr>
                <w:rFonts w:ascii="Times New Roman" w:hAnsi="Times New Roman" w:cs="Times New Roman"/>
                <w:sz w:val="24"/>
                <w:szCs w:val="24"/>
              </w:rPr>
              <w:t>EG 424 Mechanical Design</w:t>
            </w:r>
          </w:p>
        </w:tc>
      </w:tr>
    </w:tbl>
    <w:p w:rsidR="00C34309" w:rsidRDefault="00C34309"/>
    <w:p w:rsidR="00C20D81" w:rsidRDefault="00C20D81"/>
    <w:tbl>
      <w:tblPr>
        <w:tblW w:w="9715" w:type="dxa"/>
        <w:tblLook w:val="04A0" w:firstRow="1" w:lastRow="0" w:firstColumn="1" w:lastColumn="0" w:noHBand="0" w:noVBand="1"/>
      </w:tblPr>
      <w:tblGrid>
        <w:gridCol w:w="1170"/>
        <w:gridCol w:w="8545"/>
      </w:tblGrid>
      <w:tr w:rsidR="00C20D81" w:rsidRPr="00081BDB" w:rsidTr="00C20D81">
        <w:trPr>
          <w:trHeight w:val="795"/>
        </w:trPr>
        <w:tc>
          <w:tcPr>
            <w:tcW w:w="1170" w:type="dxa"/>
            <w:tcBorders>
              <w:top w:val="single" w:sz="4" w:space="0" w:color="auto"/>
              <w:left w:val="single" w:sz="4" w:space="0" w:color="auto"/>
              <w:right w:val="single" w:sz="4" w:space="0" w:color="auto"/>
            </w:tcBorders>
            <w:shd w:val="clear" w:color="000000" w:fill="FFFFFF"/>
          </w:tcPr>
          <w:p w:rsidR="00C20D81" w:rsidRPr="00C20D81" w:rsidRDefault="00C20D81" w:rsidP="00C20D81">
            <w:pPr>
              <w:pStyle w:val="NoSpacing"/>
              <w:rPr>
                <w:rFonts w:ascii="Times New Roman" w:hAnsi="Times New Roman" w:cs="Times New Roman"/>
                <w:b/>
                <w:sz w:val="24"/>
                <w:szCs w:val="24"/>
              </w:rPr>
            </w:pPr>
            <w:r w:rsidRPr="00C20D81">
              <w:rPr>
                <w:rFonts w:ascii="Times New Roman" w:hAnsi="Times New Roman" w:cs="Times New Roman"/>
                <w:b/>
                <w:sz w:val="24"/>
                <w:szCs w:val="24"/>
              </w:rPr>
              <w:t>Credits</w:t>
            </w:r>
          </w:p>
          <w:p w:rsidR="00C20D81" w:rsidRDefault="00C20D81" w:rsidP="00C20D81">
            <w:pPr>
              <w:pStyle w:val="NoSpacing"/>
              <w:rPr>
                <w:rFonts w:ascii="Times New Roman" w:hAnsi="Times New Roman" w:cs="Times New Roman"/>
                <w:sz w:val="24"/>
                <w:szCs w:val="24"/>
              </w:rPr>
            </w:pPr>
          </w:p>
          <w:p w:rsidR="00C20D81" w:rsidRPr="00081BDB" w:rsidRDefault="00C20D81" w:rsidP="00C20D81">
            <w:pPr>
              <w:pStyle w:val="NoSpacing"/>
              <w:rPr>
                <w:rFonts w:ascii="Times New Roman" w:hAnsi="Times New Roman" w:cs="Times New Roman"/>
                <w:sz w:val="24"/>
                <w:szCs w:val="24"/>
              </w:rPr>
            </w:pPr>
            <w:r w:rsidRPr="00081BDB">
              <w:rPr>
                <w:rFonts w:ascii="Times New Roman" w:hAnsi="Times New Roman" w:cs="Times New Roman"/>
                <w:sz w:val="24"/>
                <w:szCs w:val="24"/>
              </w:rPr>
              <w:t>2 or 3</w:t>
            </w:r>
          </w:p>
        </w:tc>
        <w:tc>
          <w:tcPr>
            <w:tcW w:w="8545" w:type="dxa"/>
            <w:tcBorders>
              <w:top w:val="single" w:sz="4" w:space="0" w:color="auto"/>
              <w:left w:val="single" w:sz="4" w:space="0" w:color="auto"/>
              <w:right w:val="single" w:sz="4" w:space="0" w:color="auto"/>
            </w:tcBorders>
            <w:shd w:val="clear" w:color="000000" w:fill="FFFFFF"/>
            <w:vAlign w:val="center"/>
            <w:hideMark/>
          </w:tcPr>
          <w:p w:rsidR="00C20D81" w:rsidRPr="00C20D81" w:rsidRDefault="00A10290" w:rsidP="00C20D81">
            <w:pPr>
              <w:pStyle w:val="NoSpacing"/>
              <w:rPr>
                <w:rFonts w:ascii="Times New Roman" w:hAnsi="Times New Roman" w:cs="Times New Roman"/>
                <w:b/>
                <w:sz w:val="24"/>
                <w:szCs w:val="24"/>
              </w:rPr>
            </w:pPr>
            <w:r>
              <w:rPr>
                <w:rFonts w:ascii="Times New Roman" w:hAnsi="Times New Roman" w:cs="Times New Roman"/>
                <w:b/>
                <w:sz w:val="24"/>
                <w:szCs w:val="24"/>
              </w:rPr>
              <w:t>Second e</w:t>
            </w:r>
            <w:r w:rsidR="00C20D81" w:rsidRPr="00C20D81">
              <w:rPr>
                <w:rFonts w:ascii="Times New Roman" w:hAnsi="Times New Roman" w:cs="Times New Roman"/>
                <w:b/>
                <w:sz w:val="24"/>
                <w:szCs w:val="24"/>
              </w:rPr>
              <w:t>lective course for the minor in biomedical physics</w:t>
            </w:r>
          </w:p>
          <w:p w:rsidR="00C20D81" w:rsidRDefault="00C20D81" w:rsidP="00C20D81">
            <w:pPr>
              <w:pStyle w:val="NoSpacing"/>
              <w:rPr>
                <w:rFonts w:ascii="Times New Roman" w:hAnsi="Times New Roman" w:cs="Times New Roman"/>
                <w:sz w:val="24"/>
                <w:szCs w:val="24"/>
              </w:rPr>
            </w:pPr>
          </w:p>
          <w:p w:rsidR="00C20D81" w:rsidRDefault="00C20D81" w:rsidP="00C20D81">
            <w:pPr>
              <w:pStyle w:val="NoSpacing"/>
              <w:rPr>
                <w:rFonts w:ascii="Times New Roman" w:hAnsi="Times New Roman" w:cs="Times New Roman"/>
                <w:sz w:val="24"/>
                <w:szCs w:val="24"/>
              </w:rPr>
            </w:pPr>
            <w:r>
              <w:rPr>
                <w:rFonts w:ascii="Times New Roman" w:hAnsi="Times New Roman" w:cs="Times New Roman"/>
                <w:sz w:val="24"/>
                <w:szCs w:val="24"/>
              </w:rPr>
              <w:t>Choose one of the following.</w:t>
            </w:r>
          </w:p>
          <w:p w:rsidR="00C20D81" w:rsidRDefault="00C20D81" w:rsidP="00C20D81">
            <w:pPr>
              <w:pStyle w:val="NoSpacing"/>
              <w:rPr>
                <w:rFonts w:ascii="Times New Roman" w:hAnsi="Times New Roman" w:cs="Times New Roman"/>
                <w:sz w:val="24"/>
                <w:szCs w:val="24"/>
              </w:rPr>
            </w:pPr>
          </w:p>
          <w:p w:rsidR="00C20D81" w:rsidRDefault="00C20D81" w:rsidP="00C20D81">
            <w:pPr>
              <w:pStyle w:val="NoSpacing"/>
              <w:rPr>
                <w:rFonts w:ascii="Times New Roman" w:hAnsi="Times New Roman" w:cs="Times New Roman"/>
                <w:sz w:val="24"/>
                <w:szCs w:val="24"/>
              </w:rPr>
            </w:pPr>
            <w:r w:rsidRPr="00081BDB">
              <w:rPr>
                <w:rFonts w:ascii="Times New Roman" w:hAnsi="Times New Roman" w:cs="Times New Roman"/>
                <w:sz w:val="24"/>
                <w:szCs w:val="24"/>
              </w:rPr>
              <w:t xml:space="preserve">Project-based courses should be experimental, theoretical, or computational work related to biophysics, bioengineering, </w:t>
            </w:r>
            <w:r>
              <w:rPr>
                <w:rFonts w:ascii="Times New Roman" w:hAnsi="Times New Roman" w:cs="Times New Roman"/>
                <w:sz w:val="24"/>
                <w:szCs w:val="24"/>
              </w:rPr>
              <w:t xml:space="preserve">bioinformatics, </w:t>
            </w:r>
            <w:r w:rsidRPr="00081BDB">
              <w:rPr>
                <w:rFonts w:ascii="Times New Roman" w:hAnsi="Times New Roman" w:cs="Times New Roman"/>
                <w:sz w:val="24"/>
                <w:szCs w:val="24"/>
              </w:rPr>
              <w:t>medicine, or any other subject requiring a quantitative approach to understanding a biological or medical system. Project-based courses require approval by the physics chair. Oher courses may be considered.</w:t>
            </w:r>
          </w:p>
          <w:p w:rsidR="00C20D81" w:rsidRPr="00081BDB" w:rsidRDefault="00C20D81" w:rsidP="00C20D81">
            <w:pPr>
              <w:pStyle w:val="NoSpacing"/>
              <w:rPr>
                <w:rFonts w:ascii="Times New Roman" w:hAnsi="Times New Roman" w:cs="Times New Roman"/>
                <w:sz w:val="24"/>
                <w:szCs w:val="24"/>
              </w:rPr>
            </w:pPr>
          </w:p>
        </w:tc>
      </w:tr>
      <w:tr w:rsidR="00C20D81" w:rsidRPr="00081BDB" w:rsidTr="00DB4837">
        <w:trPr>
          <w:trHeight w:val="432"/>
        </w:trPr>
        <w:tc>
          <w:tcPr>
            <w:tcW w:w="1170" w:type="dxa"/>
            <w:tcBorders>
              <w:left w:val="single" w:sz="4" w:space="0" w:color="auto"/>
              <w:right w:val="single" w:sz="4" w:space="0" w:color="auto"/>
            </w:tcBorders>
            <w:shd w:val="clear" w:color="000000" w:fill="FFFFFF"/>
            <w:vAlign w:val="center"/>
          </w:tcPr>
          <w:p w:rsidR="00C20D81" w:rsidRPr="00081BDB" w:rsidRDefault="00C20D81" w:rsidP="00DB4837">
            <w:pPr>
              <w:spacing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000000" w:fill="FFFFFF"/>
            <w:vAlign w:val="center"/>
          </w:tcPr>
          <w:p w:rsidR="00C20D81" w:rsidRPr="006C0817" w:rsidRDefault="00C20D81" w:rsidP="00DB4837">
            <w:pPr>
              <w:pStyle w:val="NoSpacing"/>
              <w:numPr>
                <w:ilvl w:val="0"/>
                <w:numId w:val="1"/>
              </w:numPr>
              <w:spacing w:after="200" w:line="276" w:lineRule="auto"/>
              <w:rPr>
                <w:rFonts w:ascii="Times New Roman" w:hAnsi="Times New Roman" w:cs="Times New Roman"/>
                <w:sz w:val="24"/>
                <w:szCs w:val="24"/>
              </w:rPr>
            </w:pPr>
            <w:r w:rsidRPr="00081BDB">
              <w:rPr>
                <w:rFonts w:ascii="Times New Roman" w:hAnsi="Times New Roman" w:cs="Times New Roman"/>
                <w:sz w:val="24"/>
                <w:szCs w:val="24"/>
              </w:rPr>
              <w:t>Two 300- or 400-level lab course credits in PH, CH, BL or EG (any combination) beyond the requirements of the major. Needs approval from physics chair.*</w:t>
            </w:r>
          </w:p>
        </w:tc>
      </w:tr>
      <w:tr w:rsidR="00C20D81" w:rsidRPr="00081BDB" w:rsidTr="00DB4837">
        <w:trPr>
          <w:trHeight w:val="432"/>
        </w:trPr>
        <w:tc>
          <w:tcPr>
            <w:tcW w:w="1170" w:type="dxa"/>
            <w:tcBorders>
              <w:left w:val="single" w:sz="4" w:space="0" w:color="auto"/>
              <w:right w:val="single" w:sz="4" w:space="0" w:color="auto"/>
            </w:tcBorders>
            <w:shd w:val="clear" w:color="000000" w:fill="FFFFFF"/>
          </w:tcPr>
          <w:p w:rsidR="00C20D81" w:rsidRPr="00081BDB" w:rsidRDefault="00C20D81" w:rsidP="00DB4837">
            <w:pPr>
              <w:spacing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000000" w:fill="FFFFFF"/>
          </w:tcPr>
          <w:p w:rsidR="00C20D81" w:rsidRPr="006C0817" w:rsidRDefault="00C20D81" w:rsidP="00A10290">
            <w:pPr>
              <w:pStyle w:val="ListParagraph"/>
              <w:numPr>
                <w:ilvl w:val="0"/>
                <w:numId w:val="1"/>
              </w:numPr>
              <w:rPr>
                <w:rFonts w:ascii="Times New Roman" w:hAnsi="Times New Roman" w:cs="Times New Roman"/>
                <w:sz w:val="24"/>
                <w:szCs w:val="24"/>
              </w:rPr>
            </w:pPr>
            <w:r w:rsidRPr="001629A7">
              <w:rPr>
                <w:rFonts w:ascii="Times New Roman" w:hAnsi="Times New Roman" w:cs="Times New Roman"/>
                <w:sz w:val="24"/>
                <w:szCs w:val="24"/>
              </w:rPr>
              <w:t xml:space="preserve">One of the 3- or 4-credit courses in the </w:t>
            </w:r>
            <w:r w:rsidR="00A10290">
              <w:rPr>
                <w:rFonts w:ascii="Times New Roman" w:hAnsi="Times New Roman" w:cs="Times New Roman"/>
                <w:sz w:val="24"/>
                <w:szCs w:val="24"/>
              </w:rPr>
              <w:t>previous</w:t>
            </w:r>
            <w:r w:rsidRPr="001629A7">
              <w:rPr>
                <w:rFonts w:ascii="Times New Roman" w:hAnsi="Times New Roman" w:cs="Times New Roman"/>
                <w:sz w:val="24"/>
                <w:szCs w:val="24"/>
              </w:rPr>
              <w:t xml:space="preserve"> section </w:t>
            </w:r>
            <w:r w:rsidR="00A10290">
              <w:rPr>
                <w:rFonts w:ascii="Times New Roman" w:hAnsi="Times New Roman" w:cs="Times New Roman"/>
                <w:sz w:val="24"/>
                <w:szCs w:val="24"/>
              </w:rPr>
              <w:t xml:space="preserve">entitled “First elective course” </w:t>
            </w:r>
            <w:r w:rsidRPr="001629A7">
              <w:rPr>
                <w:rFonts w:ascii="Times New Roman" w:hAnsi="Times New Roman" w:cs="Times New Roman"/>
                <w:sz w:val="24"/>
                <w:szCs w:val="24"/>
              </w:rPr>
              <w:t>that is not part of the major. Requires approval from physics chair.</w:t>
            </w:r>
          </w:p>
        </w:tc>
      </w:tr>
      <w:tr w:rsidR="00C20D81" w:rsidRPr="00081BDB" w:rsidTr="00DB4837">
        <w:trPr>
          <w:trHeight w:val="432"/>
        </w:trPr>
        <w:tc>
          <w:tcPr>
            <w:tcW w:w="1170" w:type="dxa"/>
            <w:tcBorders>
              <w:left w:val="single" w:sz="4" w:space="0" w:color="auto"/>
              <w:right w:val="single" w:sz="4" w:space="0" w:color="auto"/>
            </w:tcBorders>
            <w:shd w:val="clear" w:color="000000" w:fill="FFFFFF"/>
          </w:tcPr>
          <w:p w:rsidR="00C20D81" w:rsidRPr="00081BDB" w:rsidRDefault="00C20D81" w:rsidP="00DB4837">
            <w:pPr>
              <w:spacing w:line="480" w:lineRule="auto"/>
              <w:jc w:val="both"/>
              <w:rPr>
                <w:rFonts w:ascii="Times New Roman" w:hAnsi="Times New Roman" w:cs="Times New Roman"/>
                <w:sz w:val="24"/>
                <w:szCs w:val="24"/>
              </w:rPr>
            </w:pPr>
          </w:p>
        </w:tc>
        <w:tc>
          <w:tcPr>
            <w:tcW w:w="8545" w:type="dxa"/>
            <w:tcBorders>
              <w:left w:val="single" w:sz="4" w:space="0" w:color="auto"/>
              <w:right w:val="single" w:sz="4" w:space="0" w:color="auto"/>
            </w:tcBorders>
            <w:shd w:val="clear" w:color="000000" w:fill="FFFFFF"/>
          </w:tcPr>
          <w:p w:rsidR="00C20D81" w:rsidRPr="006C0817" w:rsidRDefault="00C20D81" w:rsidP="00DB48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EG 495, EG 497, EG 498, or EG </w:t>
            </w:r>
            <w:r w:rsidRPr="001629A7">
              <w:rPr>
                <w:rFonts w:ascii="Times New Roman" w:hAnsi="Times New Roman" w:cs="Times New Roman"/>
                <w:sz w:val="24"/>
                <w:szCs w:val="24"/>
              </w:rPr>
              <w:t>499: Engineering capston</w:t>
            </w:r>
            <w:r>
              <w:rPr>
                <w:rFonts w:ascii="Times New Roman" w:hAnsi="Times New Roman" w:cs="Times New Roman"/>
                <w:sz w:val="24"/>
                <w:szCs w:val="24"/>
              </w:rPr>
              <w:t>e or other engineering courses.</w:t>
            </w:r>
          </w:p>
        </w:tc>
      </w:tr>
      <w:tr w:rsidR="00C20D81" w:rsidRPr="00081BDB" w:rsidTr="00DB4837">
        <w:trPr>
          <w:trHeight w:val="432"/>
        </w:trPr>
        <w:tc>
          <w:tcPr>
            <w:tcW w:w="1170" w:type="dxa"/>
            <w:tcBorders>
              <w:left w:val="single" w:sz="4" w:space="0" w:color="auto"/>
              <w:right w:val="single" w:sz="4" w:space="0" w:color="auto"/>
            </w:tcBorders>
            <w:shd w:val="clear" w:color="000000" w:fill="FFFFFF"/>
          </w:tcPr>
          <w:p w:rsidR="00C20D81" w:rsidRPr="00081BDB" w:rsidRDefault="00C20D81" w:rsidP="00DB4837">
            <w:pPr>
              <w:spacing w:after="0" w:line="480" w:lineRule="auto"/>
              <w:jc w:val="both"/>
              <w:rPr>
                <w:rFonts w:ascii="Times New Roman" w:hAnsi="Times New Roman" w:cs="Times New Roman"/>
                <w:color w:val="FF0000"/>
                <w:sz w:val="24"/>
                <w:szCs w:val="24"/>
              </w:rPr>
            </w:pPr>
          </w:p>
        </w:tc>
        <w:tc>
          <w:tcPr>
            <w:tcW w:w="8545" w:type="dxa"/>
            <w:tcBorders>
              <w:left w:val="single" w:sz="4" w:space="0" w:color="auto"/>
              <w:right w:val="single" w:sz="4" w:space="0" w:color="auto"/>
            </w:tcBorders>
            <w:shd w:val="clear" w:color="000000" w:fill="FFFFFF"/>
          </w:tcPr>
          <w:p w:rsidR="00C20D81" w:rsidRPr="001629A7" w:rsidRDefault="00C20D81" w:rsidP="00DB4837">
            <w:pPr>
              <w:pStyle w:val="ListParagraph"/>
              <w:numPr>
                <w:ilvl w:val="0"/>
                <w:numId w:val="1"/>
              </w:numPr>
              <w:spacing w:after="0"/>
              <w:rPr>
                <w:rFonts w:ascii="Times New Roman" w:hAnsi="Times New Roman" w:cs="Times New Roman"/>
                <w:sz w:val="24"/>
                <w:szCs w:val="24"/>
              </w:rPr>
            </w:pPr>
            <w:r w:rsidRPr="001629A7">
              <w:rPr>
                <w:rFonts w:ascii="Times New Roman" w:hAnsi="Times New Roman" w:cs="Times New Roman"/>
                <w:sz w:val="24"/>
                <w:szCs w:val="24"/>
              </w:rPr>
              <w:t>PH 388, PH 391, PH 495, or PH 496 Physics research or independent project.</w:t>
            </w:r>
          </w:p>
        </w:tc>
      </w:tr>
      <w:tr w:rsidR="00C20D81" w:rsidRPr="00081BDB" w:rsidTr="00DB4837">
        <w:trPr>
          <w:trHeight w:val="432"/>
        </w:trPr>
        <w:tc>
          <w:tcPr>
            <w:tcW w:w="1170" w:type="dxa"/>
            <w:tcBorders>
              <w:left w:val="single" w:sz="4" w:space="0" w:color="auto"/>
              <w:right w:val="single" w:sz="4" w:space="0" w:color="auto"/>
            </w:tcBorders>
            <w:shd w:val="clear" w:color="000000" w:fill="FFFFFF"/>
          </w:tcPr>
          <w:p w:rsidR="00C20D81" w:rsidRPr="00081BDB" w:rsidRDefault="00C20D81" w:rsidP="00DB4837">
            <w:pPr>
              <w:spacing w:after="0" w:line="480" w:lineRule="auto"/>
              <w:jc w:val="both"/>
              <w:rPr>
                <w:rFonts w:ascii="Times New Roman" w:hAnsi="Times New Roman" w:cs="Times New Roman"/>
                <w:color w:val="FF0000"/>
                <w:sz w:val="24"/>
                <w:szCs w:val="24"/>
              </w:rPr>
            </w:pPr>
          </w:p>
        </w:tc>
        <w:tc>
          <w:tcPr>
            <w:tcW w:w="8545" w:type="dxa"/>
            <w:tcBorders>
              <w:left w:val="single" w:sz="4" w:space="0" w:color="auto"/>
              <w:right w:val="single" w:sz="4" w:space="0" w:color="auto"/>
            </w:tcBorders>
            <w:shd w:val="clear" w:color="000000" w:fill="FFFFFF"/>
          </w:tcPr>
          <w:p w:rsidR="00C20D81" w:rsidRPr="001629A7" w:rsidRDefault="00C20D81" w:rsidP="00DB4837">
            <w:pPr>
              <w:pStyle w:val="ListParagraph"/>
              <w:numPr>
                <w:ilvl w:val="0"/>
                <w:numId w:val="1"/>
              </w:numPr>
              <w:spacing w:after="0"/>
              <w:rPr>
                <w:rFonts w:ascii="Times New Roman" w:hAnsi="Times New Roman" w:cs="Times New Roman"/>
                <w:sz w:val="24"/>
                <w:szCs w:val="24"/>
              </w:rPr>
            </w:pPr>
            <w:r w:rsidRPr="001629A7">
              <w:rPr>
                <w:rFonts w:ascii="Times New Roman" w:hAnsi="Times New Roman" w:cs="Times New Roman"/>
                <w:sz w:val="24"/>
                <w:szCs w:val="24"/>
              </w:rPr>
              <w:t>BL 481, 482, 491, or 492 Biology research.</w:t>
            </w:r>
          </w:p>
        </w:tc>
      </w:tr>
      <w:tr w:rsidR="00C20D81" w:rsidRPr="00081BDB" w:rsidTr="00DB4837">
        <w:trPr>
          <w:trHeight w:val="432"/>
        </w:trPr>
        <w:tc>
          <w:tcPr>
            <w:tcW w:w="1170" w:type="dxa"/>
            <w:tcBorders>
              <w:left w:val="single" w:sz="4" w:space="0" w:color="auto"/>
              <w:right w:val="single" w:sz="4" w:space="0" w:color="auto"/>
            </w:tcBorders>
            <w:shd w:val="clear" w:color="000000" w:fill="FFFFFF"/>
            <w:vAlign w:val="center"/>
          </w:tcPr>
          <w:p w:rsidR="00C20D81" w:rsidRPr="00081BDB" w:rsidRDefault="00C20D81" w:rsidP="00DB4837">
            <w:pPr>
              <w:spacing w:after="0" w:line="480" w:lineRule="auto"/>
              <w:jc w:val="both"/>
              <w:rPr>
                <w:rFonts w:ascii="Times New Roman" w:hAnsi="Times New Roman" w:cs="Times New Roman"/>
                <w:color w:val="FF0000"/>
                <w:sz w:val="24"/>
                <w:szCs w:val="24"/>
              </w:rPr>
            </w:pPr>
          </w:p>
        </w:tc>
        <w:tc>
          <w:tcPr>
            <w:tcW w:w="8545" w:type="dxa"/>
            <w:tcBorders>
              <w:left w:val="single" w:sz="4" w:space="0" w:color="auto"/>
              <w:right w:val="single" w:sz="4" w:space="0" w:color="auto"/>
            </w:tcBorders>
            <w:shd w:val="clear" w:color="000000" w:fill="FFFFFF"/>
            <w:vAlign w:val="center"/>
          </w:tcPr>
          <w:p w:rsidR="00C20D81" w:rsidRPr="001629A7" w:rsidRDefault="00C20D81" w:rsidP="00DB4837">
            <w:pPr>
              <w:pStyle w:val="ListParagraph"/>
              <w:numPr>
                <w:ilvl w:val="0"/>
                <w:numId w:val="1"/>
              </w:numPr>
              <w:spacing w:after="0"/>
              <w:jc w:val="both"/>
              <w:rPr>
                <w:rFonts w:ascii="Times New Roman" w:hAnsi="Times New Roman" w:cs="Times New Roman"/>
                <w:sz w:val="24"/>
                <w:szCs w:val="24"/>
              </w:rPr>
            </w:pPr>
            <w:r w:rsidRPr="001629A7">
              <w:rPr>
                <w:rFonts w:ascii="Times New Roman" w:hAnsi="Times New Roman" w:cs="Times New Roman"/>
                <w:sz w:val="24"/>
                <w:szCs w:val="24"/>
              </w:rPr>
              <w:t>CH 420.03 Chemistry research.</w:t>
            </w:r>
          </w:p>
        </w:tc>
      </w:tr>
      <w:tr w:rsidR="00C20D81" w:rsidRPr="00081BDB" w:rsidTr="00DB4837">
        <w:trPr>
          <w:trHeight w:val="432"/>
        </w:trPr>
        <w:tc>
          <w:tcPr>
            <w:tcW w:w="1170" w:type="dxa"/>
            <w:tcBorders>
              <w:left w:val="single" w:sz="4" w:space="0" w:color="auto"/>
              <w:right w:val="single" w:sz="4" w:space="0" w:color="auto"/>
            </w:tcBorders>
            <w:shd w:val="clear" w:color="000000" w:fill="FFFFFF"/>
            <w:vAlign w:val="center"/>
          </w:tcPr>
          <w:p w:rsidR="00C20D81" w:rsidRPr="00081BDB" w:rsidRDefault="00C20D81" w:rsidP="00DB4837">
            <w:pPr>
              <w:spacing w:after="0" w:line="480" w:lineRule="auto"/>
              <w:jc w:val="both"/>
              <w:rPr>
                <w:rFonts w:ascii="Times New Roman" w:hAnsi="Times New Roman" w:cs="Times New Roman"/>
                <w:color w:val="FF0000"/>
                <w:sz w:val="24"/>
                <w:szCs w:val="24"/>
              </w:rPr>
            </w:pPr>
          </w:p>
        </w:tc>
        <w:tc>
          <w:tcPr>
            <w:tcW w:w="8545" w:type="dxa"/>
            <w:tcBorders>
              <w:left w:val="single" w:sz="4" w:space="0" w:color="auto"/>
              <w:right w:val="single" w:sz="4" w:space="0" w:color="auto"/>
            </w:tcBorders>
            <w:shd w:val="clear" w:color="000000" w:fill="FFFFFF"/>
            <w:vAlign w:val="center"/>
          </w:tcPr>
          <w:p w:rsidR="00C20D81" w:rsidRPr="001629A7" w:rsidRDefault="00C20D81" w:rsidP="00DB4837">
            <w:pPr>
              <w:pStyle w:val="ListParagraph"/>
              <w:numPr>
                <w:ilvl w:val="0"/>
                <w:numId w:val="1"/>
              </w:numPr>
              <w:spacing w:after="0"/>
              <w:jc w:val="both"/>
              <w:rPr>
                <w:rFonts w:ascii="Times New Roman" w:hAnsi="Times New Roman" w:cs="Times New Roman"/>
                <w:sz w:val="24"/>
                <w:szCs w:val="24"/>
              </w:rPr>
            </w:pPr>
            <w:r w:rsidRPr="001629A7">
              <w:rPr>
                <w:rFonts w:ascii="Times New Roman" w:hAnsi="Times New Roman" w:cs="Times New Roman"/>
                <w:sz w:val="24"/>
                <w:szCs w:val="24"/>
              </w:rPr>
              <w:t>CS 496 Computer Science capstone.</w:t>
            </w:r>
          </w:p>
        </w:tc>
      </w:tr>
    </w:tbl>
    <w:p w:rsidR="00C20D81" w:rsidRDefault="00C20D81"/>
    <w:sectPr w:rsidR="00C20D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08" w:rsidRDefault="00995508" w:rsidP="006C0817">
      <w:pPr>
        <w:spacing w:after="0" w:line="240" w:lineRule="auto"/>
      </w:pPr>
      <w:r>
        <w:separator/>
      </w:r>
    </w:p>
  </w:endnote>
  <w:endnote w:type="continuationSeparator" w:id="0">
    <w:p w:rsidR="00995508" w:rsidRDefault="00995508" w:rsidP="006C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08" w:rsidRDefault="00995508" w:rsidP="006C0817">
      <w:pPr>
        <w:spacing w:after="0" w:line="240" w:lineRule="auto"/>
      </w:pPr>
      <w:r>
        <w:separator/>
      </w:r>
    </w:p>
  </w:footnote>
  <w:footnote w:type="continuationSeparator" w:id="0">
    <w:p w:rsidR="00995508" w:rsidRDefault="00995508" w:rsidP="006C0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08574"/>
      <w:docPartObj>
        <w:docPartGallery w:val="Page Numbers (Top of Page)"/>
        <w:docPartUnique/>
      </w:docPartObj>
    </w:sdtPr>
    <w:sdtEndPr>
      <w:rPr>
        <w:noProof/>
      </w:rPr>
    </w:sdtEndPr>
    <w:sdtContent>
      <w:p w:rsidR="006C0817" w:rsidRDefault="006C0817">
        <w:pPr>
          <w:pStyle w:val="Header"/>
          <w:jc w:val="right"/>
        </w:pPr>
        <w:r>
          <w:fldChar w:fldCharType="begin"/>
        </w:r>
        <w:r>
          <w:instrText xml:space="preserve"> PAGE   \* MERGEFORMAT </w:instrText>
        </w:r>
        <w:r>
          <w:fldChar w:fldCharType="separate"/>
        </w:r>
        <w:r w:rsidR="0046130F">
          <w:rPr>
            <w:noProof/>
          </w:rPr>
          <w:t>1</w:t>
        </w:r>
        <w:r>
          <w:rPr>
            <w:noProof/>
          </w:rPr>
          <w:fldChar w:fldCharType="end"/>
        </w:r>
      </w:p>
    </w:sdtContent>
  </w:sdt>
  <w:p w:rsidR="006C0817" w:rsidRDefault="006C0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F4B"/>
    <w:multiLevelType w:val="hybridMultilevel"/>
    <w:tmpl w:val="E122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33BB7"/>
    <w:multiLevelType w:val="multilevel"/>
    <w:tmpl w:val="13C4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7496E"/>
    <w:multiLevelType w:val="hybridMultilevel"/>
    <w:tmpl w:val="355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D4107"/>
    <w:multiLevelType w:val="hybridMultilevel"/>
    <w:tmpl w:val="D520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09"/>
    <w:rsid w:val="00001E56"/>
    <w:rsid w:val="000151BE"/>
    <w:rsid w:val="00083D3A"/>
    <w:rsid w:val="000F3C7E"/>
    <w:rsid w:val="00182A71"/>
    <w:rsid w:val="001F5732"/>
    <w:rsid w:val="00365BD5"/>
    <w:rsid w:val="003D4008"/>
    <w:rsid w:val="004022EC"/>
    <w:rsid w:val="0042452D"/>
    <w:rsid w:val="0042599C"/>
    <w:rsid w:val="0046130F"/>
    <w:rsid w:val="00571B20"/>
    <w:rsid w:val="005A587C"/>
    <w:rsid w:val="006B6A74"/>
    <w:rsid w:val="006B778A"/>
    <w:rsid w:val="006C0817"/>
    <w:rsid w:val="006D5461"/>
    <w:rsid w:val="00780C7B"/>
    <w:rsid w:val="00995508"/>
    <w:rsid w:val="00A10290"/>
    <w:rsid w:val="00AB0304"/>
    <w:rsid w:val="00B71292"/>
    <w:rsid w:val="00C20D81"/>
    <w:rsid w:val="00C34309"/>
    <w:rsid w:val="00D60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F9E4B-374D-4113-89D1-9252E5B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309"/>
    <w:pPr>
      <w:spacing w:after="0" w:line="240" w:lineRule="auto"/>
    </w:pPr>
  </w:style>
  <w:style w:type="paragraph" w:styleId="ListParagraph">
    <w:name w:val="List Paragraph"/>
    <w:basedOn w:val="Normal"/>
    <w:uiPriority w:val="34"/>
    <w:qFormat/>
    <w:rsid w:val="00C34309"/>
    <w:pPr>
      <w:ind w:left="720"/>
      <w:contextualSpacing/>
    </w:pPr>
  </w:style>
  <w:style w:type="table" w:styleId="TableGrid">
    <w:name w:val="Table Grid"/>
    <w:basedOn w:val="TableNormal"/>
    <w:uiPriority w:val="59"/>
    <w:rsid w:val="00C3430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34309"/>
    <w:rPr>
      <w:i/>
      <w:iCs/>
    </w:rPr>
  </w:style>
  <w:style w:type="paragraph" w:styleId="Header">
    <w:name w:val="header"/>
    <w:basedOn w:val="Normal"/>
    <w:link w:val="HeaderChar"/>
    <w:uiPriority w:val="99"/>
    <w:unhideWhenUsed/>
    <w:rsid w:val="006C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817"/>
  </w:style>
  <w:style w:type="paragraph" w:styleId="Footer">
    <w:name w:val="footer"/>
    <w:basedOn w:val="Normal"/>
    <w:link w:val="FooterChar"/>
    <w:uiPriority w:val="99"/>
    <w:unhideWhenUsed/>
    <w:rsid w:val="006C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19422">
      <w:bodyDiv w:val="1"/>
      <w:marLeft w:val="0"/>
      <w:marRight w:val="0"/>
      <w:marTop w:val="0"/>
      <w:marBottom w:val="0"/>
      <w:divBdr>
        <w:top w:val="none" w:sz="0" w:space="0" w:color="auto"/>
        <w:left w:val="none" w:sz="0" w:space="0" w:color="auto"/>
        <w:bottom w:val="none" w:sz="0" w:space="0" w:color="auto"/>
        <w:right w:val="none" w:sz="0" w:space="0" w:color="auto"/>
      </w:divBdr>
      <w:divsChild>
        <w:div w:id="1241788235">
          <w:marLeft w:val="0"/>
          <w:marRight w:val="0"/>
          <w:marTop w:val="0"/>
          <w:marBottom w:val="0"/>
          <w:divBdr>
            <w:top w:val="none" w:sz="0" w:space="0" w:color="auto"/>
            <w:left w:val="none" w:sz="0" w:space="0" w:color="auto"/>
            <w:bottom w:val="none" w:sz="0" w:space="0" w:color="auto"/>
            <w:right w:val="none" w:sz="0" w:space="0" w:color="auto"/>
          </w:divBdr>
          <w:divsChild>
            <w:div w:id="1500119552">
              <w:marLeft w:val="0"/>
              <w:marRight w:val="0"/>
              <w:marTop w:val="0"/>
              <w:marBottom w:val="0"/>
              <w:divBdr>
                <w:top w:val="none" w:sz="0" w:space="0" w:color="auto"/>
                <w:left w:val="none" w:sz="0" w:space="0" w:color="auto"/>
                <w:bottom w:val="none" w:sz="0" w:space="0" w:color="auto"/>
                <w:right w:val="none" w:sz="0" w:space="0" w:color="auto"/>
              </w:divBdr>
              <w:divsChild>
                <w:div w:id="16894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Lowe</dc:creator>
  <cp:keywords/>
  <dc:description/>
  <cp:lastModifiedBy>Mary Lowe</cp:lastModifiedBy>
  <cp:revision>2</cp:revision>
  <dcterms:created xsi:type="dcterms:W3CDTF">2016-08-23T22:18:00Z</dcterms:created>
  <dcterms:modified xsi:type="dcterms:W3CDTF">2016-08-23T22:18:00Z</dcterms:modified>
</cp:coreProperties>
</file>