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5797" w14:textId="77777777" w:rsidR="00F02AB4" w:rsidRDefault="005152BF">
      <w:pPr>
        <w:pStyle w:val="paragraph"/>
        <w:spacing w:before="0" w:after="0"/>
        <w:jc w:val="center"/>
        <w:rPr>
          <w:rFonts w:ascii="Arial" w:eastAsia="Arial" w:hAnsi="Arial" w:cs="Arial"/>
          <w:b/>
          <w:bCs/>
          <w:sz w:val="22"/>
          <w:szCs w:val="22"/>
        </w:rPr>
      </w:pPr>
      <w:r>
        <w:rPr>
          <w:rFonts w:ascii="Arial" w:hAnsi="Arial"/>
          <w:b/>
          <w:bCs/>
          <w:sz w:val="22"/>
          <w:szCs w:val="22"/>
        </w:rPr>
        <w:t xml:space="preserve">Psychology Externship Duties and Opportunities </w:t>
      </w:r>
    </w:p>
    <w:p w14:paraId="5143F579" w14:textId="77777777" w:rsidR="00F02AB4" w:rsidRDefault="005152BF">
      <w:pPr>
        <w:pStyle w:val="paragraph"/>
        <w:spacing w:before="0" w:after="0"/>
        <w:rPr>
          <w:rFonts w:ascii="Arial" w:eastAsia="Arial" w:hAnsi="Arial" w:cs="Arial"/>
          <w:sz w:val="22"/>
          <w:szCs w:val="22"/>
        </w:rPr>
      </w:pPr>
      <w:r>
        <w:rPr>
          <w:rFonts w:ascii="Arial" w:hAnsi="Arial"/>
          <w:sz w:val="22"/>
          <w:szCs w:val="22"/>
        </w:rPr>
        <w:t>TREC DC provides therapy and education to individuals who have experienced traumatic events.  Clients often present with symptoms of PTSD or other trauma or stressor related disorder, at times with co-occurring symptoms such as depression, disordered eatin</w:t>
      </w:r>
      <w:r>
        <w:rPr>
          <w:rFonts w:ascii="Arial" w:hAnsi="Arial"/>
          <w:sz w:val="22"/>
          <w:szCs w:val="22"/>
        </w:rPr>
        <w:t xml:space="preserve">g, insomnia, and/or substance use disorder.  Clients seen are mostly 18+ and come from a wide variety of backgrounds regarding race, ethnicity, and sexual orientation. </w:t>
      </w:r>
    </w:p>
    <w:p w14:paraId="372D16F2" w14:textId="77777777" w:rsidR="00F02AB4" w:rsidRDefault="00F02AB4">
      <w:pPr>
        <w:pStyle w:val="paragraph"/>
        <w:spacing w:before="0" w:after="0"/>
        <w:rPr>
          <w:rFonts w:ascii="Arial" w:eastAsia="Arial" w:hAnsi="Arial" w:cs="Arial"/>
          <w:sz w:val="22"/>
          <w:szCs w:val="22"/>
        </w:rPr>
      </w:pPr>
    </w:p>
    <w:p w14:paraId="57D622A5" w14:textId="77777777" w:rsidR="00F02AB4" w:rsidRDefault="005152BF">
      <w:pPr>
        <w:pStyle w:val="paragraph"/>
        <w:spacing w:before="0" w:after="0"/>
        <w:rPr>
          <w:rFonts w:ascii="Arial" w:eastAsia="Arial" w:hAnsi="Arial" w:cs="Arial"/>
          <w:sz w:val="22"/>
          <w:szCs w:val="22"/>
        </w:rPr>
      </w:pPr>
      <w:r>
        <w:rPr>
          <w:rFonts w:ascii="Arial" w:hAnsi="Arial"/>
          <w:sz w:val="22"/>
          <w:szCs w:val="22"/>
        </w:rPr>
        <w:t>Externs will have the opportunity to learn trauma informed and evidence-based interven</w:t>
      </w:r>
      <w:r>
        <w:rPr>
          <w:rFonts w:ascii="Arial" w:hAnsi="Arial"/>
          <w:sz w:val="22"/>
          <w:szCs w:val="22"/>
        </w:rPr>
        <w:t>tions for PTSD and insomnia from a culturally appropriate perspective.  They will also have opportunity to be a part of education and community outreach programs/workshops that provide information about trauma and related sequelae, and externs are encourag</w:t>
      </w:r>
      <w:r>
        <w:rPr>
          <w:rFonts w:ascii="Arial" w:hAnsi="Arial"/>
          <w:sz w:val="22"/>
          <w:szCs w:val="22"/>
        </w:rPr>
        <w:t>ed to be a part of programming development as it aligns with interests and training goals.</w:t>
      </w:r>
    </w:p>
    <w:p w14:paraId="4CFC00E3" w14:textId="77777777" w:rsidR="00F02AB4" w:rsidRDefault="00F02AB4">
      <w:pPr>
        <w:pStyle w:val="paragraph"/>
        <w:spacing w:before="0" w:after="0"/>
        <w:rPr>
          <w:rFonts w:ascii="Arial" w:eastAsia="Arial" w:hAnsi="Arial" w:cs="Arial"/>
          <w:sz w:val="22"/>
          <w:szCs w:val="22"/>
        </w:rPr>
      </w:pPr>
    </w:p>
    <w:p w14:paraId="7ABAE259"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All virtual externship</w:t>
      </w:r>
    </w:p>
    <w:p w14:paraId="6E8A6106"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16 total hours per week; required to attend clinical consultation meeting weekly Thursdays 12-1pm</w:t>
      </w:r>
      <w:r>
        <w:rPr>
          <w:rStyle w:val="eop"/>
          <w:rFonts w:ascii="Arial" w:hAnsi="Arial"/>
          <w:sz w:val="22"/>
          <w:szCs w:val="22"/>
        </w:rPr>
        <w:t>  </w:t>
      </w:r>
    </w:p>
    <w:p w14:paraId="4DB90436"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Flexible work schedule</w:t>
      </w:r>
    </w:p>
    <w:p w14:paraId="4DE36E26"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Opportunities to c</w:t>
      </w:r>
      <w:r>
        <w:rPr>
          <w:rStyle w:val="eop"/>
          <w:rFonts w:ascii="Arial" w:hAnsi="Arial"/>
          <w:sz w:val="22"/>
          <w:szCs w:val="22"/>
        </w:rPr>
        <w:t>o-facilitate groups, presentations, and/or workshops</w:t>
      </w:r>
    </w:p>
    <w:p w14:paraId="29057C2D"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Gain experience in providing intake screenings and treatment planning</w:t>
      </w:r>
      <w:r>
        <w:rPr>
          <w:rStyle w:val="eop"/>
          <w:rFonts w:ascii="Arial" w:hAnsi="Arial"/>
          <w:sz w:val="22"/>
          <w:szCs w:val="22"/>
        </w:rPr>
        <w:t> </w:t>
      </w:r>
    </w:p>
    <w:p w14:paraId="5279920E"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Opportunities to participate in community outreach</w:t>
      </w:r>
      <w:r>
        <w:rPr>
          <w:rStyle w:val="eop"/>
          <w:rFonts w:ascii="Arial" w:hAnsi="Arial"/>
          <w:sz w:val="22"/>
          <w:szCs w:val="22"/>
        </w:rPr>
        <w:t> </w:t>
      </w:r>
    </w:p>
    <w:p w14:paraId="1CE4F669"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Weekly clinical case consultation with licensed therapists and trainees</w:t>
      </w:r>
      <w:r>
        <w:rPr>
          <w:rStyle w:val="eop"/>
          <w:rFonts w:ascii="Arial" w:hAnsi="Arial"/>
          <w:sz w:val="22"/>
          <w:szCs w:val="22"/>
        </w:rPr>
        <w:t> </w:t>
      </w:r>
    </w:p>
    <w:p w14:paraId="16CDCD06"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Monthly</w:t>
      </w:r>
      <w:r>
        <w:rPr>
          <w:rStyle w:val="eop"/>
          <w:rFonts w:ascii="Arial" w:hAnsi="Arial"/>
          <w:sz w:val="22"/>
          <w:szCs w:val="22"/>
        </w:rPr>
        <w:t xml:space="preserve"> didactic trainings on topics pertaining to PTSD and psychotherapy</w:t>
      </w:r>
      <w:r>
        <w:rPr>
          <w:rStyle w:val="eop"/>
          <w:rFonts w:ascii="Arial" w:hAnsi="Arial"/>
          <w:sz w:val="22"/>
          <w:szCs w:val="22"/>
        </w:rPr>
        <w:t> </w:t>
      </w:r>
    </w:p>
    <w:p w14:paraId="703F1F77" w14:textId="77777777" w:rsidR="00F02AB4" w:rsidRDefault="005152BF">
      <w:pPr>
        <w:pStyle w:val="paragraph"/>
        <w:numPr>
          <w:ilvl w:val="0"/>
          <w:numId w:val="4"/>
        </w:numPr>
        <w:spacing w:before="0"/>
        <w:rPr>
          <w:rFonts w:ascii="Arial" w:hAnsi="Arial"/>
          <w:sz w:val="22"/>
          <w:szCs w:val="22"/>
        </w:rPr>
      </w:pPr>
      <w:r>
        <w:rPr>
          <w:rStyle w:val="eop"/>
          <w:rFonts w:ascii="Arial" w:hAnsi="Arial"/>
          <w:sz w:val="22"/>
          <w:szCs w:val="22"/>
        </w:rPr>
        <w:t>Typical start and end dates will be congruent to the academic year (late August/early September through May), with potential flexibility to begin earlier and/or end later as negotiated wit</w:t>
      </w:r>
      <w:r>
        <w:rPr>
          <w:rStyle w:val="eop"/>
          <w:rFonts w:ascii="Arial" w:hAnsi="Arial"/>
          <w:sz w:val="22"/>
          <w:szCs w:val="22"/>
        </w:rPr>
        <w:t>h each extern.</w:t>
      </w:r>
    </w:p>
    <w:p w14:paraId="40A71297" w14:textId="77777777" w:rsidR="00F02AB4" w:rsidRDefault="00F02AB4">
      <w:pPr>
        <w:pStyle w:val="paragraph"/>
        <w:spacing w:before="0"/>
        <w:rPr>
          <w:rFonts w:ascii="Arial" w:eastAsia="Arial" w:hAnsi="Arial" w:cs="Arial"/>
          <w:sz w:val="22"/>
          <w:szCs w:val="22"/>
        </w:rPr>
      </w:pPr>
    </w:p>
    <w:p w14:paraId="6480F628" w14:textId="77777777" w:rsidR="00F02AB4" w:rsidRDefault="005152BF">
      <w:pPr>
        <w:pStyle w:val="paragraph"/>
        <w:spacing w:before="0"/>
        <w:jc w:val="center"/>
        <w:rPr>
          <w:rFonts w:ascii="Arial" w:eastAsia="Arial" w:hAnsi="Arial" w:cs="Arial"/>
          <w:b/>
          <w:bCs/>
          <w:sz w:val="22"/>
          <w:szCs w:val="22"/>
        </w:rPr>
      </w:pPr>
      <w:r>
        <w:rPr>
          <w:rFonts w:ascii="Arial" w:hAnsi="Arial"/>
          <w:b/>
          <w:bCs/>
          <w:sz w:val="22"/>
          <w:szCs w:val="22"/>
        </w:rPr>
        <w:t>Application Information</w:t>
      </w:r>
    </w:p>
    <w:p w14:paraId="42704B6D"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Application deadline: 2/11/22</w:t>
      </w:r>
    </w:p>
    <w:p w14:paraId="690A67D7"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 xml:space="preserve">Please submit a cover letter, CV, and two letters of recommendation to: </w:t>
      </w:r>
      <w:hyperlink r:id="rId7" w:history="1">
        <w:r>
          <w:rPr>
            <w:rStyle w:val="Hyperlink0"/>
            <w:rFonts w:ascii="Arial" w:hAnsi="Arial"/>
            <w:sz w:val="22"/>
            <w:szCs w:val="22"/>
          </w:rPr>
          <w:t>admin@trecdcpsychotherapy.org</w:t>
        </w:r>
      </w:hyperlink>
    </w:p>
    <w:p w14:paraId="4F3E9BBD" w14:textId="77777777" w:rsidR="00F02AB4" w:rsidRDefault="005152BF">
      <w:pPr>
        <w:pStyle w:val="paragraph"/>
        <w:numPr>
          <w:ilvl w:val="0"/>
          <w:numId w:val="2"/>
        </w:numPr>
        <w:spacing w:before="0"/>
        <w:rPr>
          <w:rFonts w:ascii="Arial" w:hAnsi="Arial"/>
          <w:sz w:val="22"/>
          <w:szCs w:val="22"/>
        </w:rPr>
      </w:pPr>
      <w:r>
        <w:rPr>
          <w:rStyle w:val="eop"/>
          <w:rFonts w:ascii="Arial" w:hAnsi="Arial"/>
          <w:sz w:val="22"/>
          <w:szCs w:val="22"/>
        </w:rPr>
        <w:t>Further questions or to schedule</w:t>
      </w:r>
      <w:r>
        <w:rPr>
          <w:rStyle w:val="eop"/>
          <w:rFonts w:ascii="Arial" w:hAnsi="Arial"/>
          <w:sz w:val="22"/>
          <w:szCs w:val="22"/>
        </w:rPr>
        <w:t xml:space="preserve"> a time to talk about the position by phone: email </w:t>
      </w:r>
      <w:hyperlink r:id="rId8" w:history="1">
        <w:r>
          <w:rPr>
            <w:rStyle w:val="Hyperlink0"/>
            <w:rFonts w:ascii="Arial" w:hAnsi="Arial"/>
            <w:sz w:val="22"/>
            <w:szCs w:val="22"/>
          </w:rPr>
          <w:t>admin@trecdcpsychotherapy.org</w:t>
        </w:r>
      </w:hyperlink>
      <w:r>
        <w:rPr>
          <w:rStyle w:val="eop"/>
          <w:rFonts w:ascii="Arial" w:hAnsi="Arial"/>
          <w:sz w:val="22"/>
          <w:szCs w:val="22"/>
        </w:rPr>
        <w:t>.</w:t>
      </w:r>
    </w:p>
    <w:sectPr w:rsidR="00F02AB4">
      <w:headerReference w:type="default" r:id="rId9"/>
      <w:footerReference w:type="default" r:id="rId10"/>
      <w:pgSz w:w="12240" w:h="15840"/>
      <w:pgMar w:top="360" w:right="720" w:bottom="18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C6AC" w14:textId="77777777" w:rsidR="005152BF" w:rsidRDefault="005152BF">
      <w:r>
        <w:separator/>
      </w:r>
    </w:p>
  </w:endnote>
  <w:endnote w:type="continuationSeparator" w:id="0">
    <w:p w14:paraId="2746257A" w14:textId="77777777" w:rsidR="005152BF" w:rsidRDefault="0051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CC64" w14:textId="77777777" w:rsidR="00F02AB4" w:rsidRDefault="005152BF">
    <w:pPr>
      <w:pStyle w:val="Head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A905" w14:textId="77777777" w:rsidR="005152BF" w:rsidRDefault="005152BF">
      <w:r>
        <w:separator/>
      </w:r>
    </w:p>
  </w:footnote>
  <w:footnote w:type="continuationSeparator" w:id="0">
    <w:p w14:paraId="21D9F7FA" w14:textId="77777777" w:rsidR="005152BF" w:rsidRDefault="0051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4E3D" w14:textId="77777777" w:rsidR="00F02AB4" w:rsidRDefault="005152BF">
    <w:pPr>
      <w:pStyle w:val="Body"/>
      <w:jc w:val="center"/>
      <w:rPr>
        <w:rFonts w:ascii="Arial" w:hAnsi="Arial"/>
        <w:sz w:val="18"/>
        <w:szCs w:val="18"/>
      </w:rPr>
    </w:pPr>
    <w:r>
      <w:rPr>
        <w:rFonts w:ascii="Arial" w:hAnsi="Arial"/>
        <w:noProof/>
        <w:sz w:val="18"/>
        <w:szCs w:val="18"/>
      </w:rPr>
      <w:drawing>
        <wp:inline distT="0" distB="0" distL="0" distR="0" wp14:anchorId="04F68DEB" wp14:editId="01AF26FF">
          <wp:extent cx="543672" cy="815508"/>
          <wp:effectExtent l="0" t="0" r="0" b="0"/>
          <wp:docPr id="1073741825" name="officeArt object"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iconDescription automatically generated" descr="Logo, iconDescription automatically generated"/>
                  <pic:cNvPicPr>
                    <a:picLocks noChangeAspect="1"/>
                  </pic:cNvPicPr>
                </pic:nvPicPr>
                <pic:blipFill>
                  <a:blip r:embed="rId1"/>
                  <a:stretch>
                    <a:fillRect/>
                  </a:stretch>
                </pic:blipFill>
                <pic:spPr>
                  <a:xfrm>
                    <a:off x="0" y="0"/>
                    <a:ext cx="543672" cy="815508"/>
                  </a:xfrm>
                  <a:prstGeom prst="rect">
                    <a:avLst/>
                  </a:prstGeom>
                  <a:ln w="12700" cap="flat">
                    <a:noFill/>
                    <a:miter lim="400000"/>
                  </a:ln>
                  <a:effectLst/>
                </pic:spPr>
              </pic:pic>
            </a:graphicData>
          </a:graphic>
        </wp:inline>
      </w:drawing>
    </w:r>
  </w:p>
  <w:p w14:paraId="4AFE259E" w14:textId="77777777" w:rsidR="00F02AB4" w:rsidRDefault="005152BF">
    <w:pPr>
      <w:pStyle w:val="Body"/>
      <w:jc w:val="center"/>
      <w:rPr>
        <w:rFonts w:ascii="Times New Roman" w:eastAsia="Times New Roman" w:hAnsi="Times New Roman" w:cs="Times New Roman"/>
      </w:rPr>
    </w:pPr>
    <w:r>
      <w:rPr>
        <w:rFonts w:ascii="Arial" w:hAnsi="Arial"/>
        <w:sz w:val="18"/>
        <w:szCs w:val="18"/>
      </w:rPr>
      <w:t>The Trauma Resilience and Education Center</w:t>
    </w:r>
  </w:p>
  <w:p w14:paraId="12F605BB" w14:textId="77777777" w:rsidR="00F02AB4" w:rsidRDefault="005152BF">
    <w:pPr>
      <w:pStyle w:val="Body"/>
      <w:jc w:val="center"/>
      <w:rPr>
        <w:rFonts w:ascii="Arial" w:eastAsia="Arial" w:hAnsi="Arial" w:cs="Arial"/>
        <w:sz w:val="18"/>
        <w:szCs w:val="18"/>
      </w:rPr>
    </w:pPr>
    <w:r>
      <w:rPr>
        <w:rFonts w:ascii="Arial" w:hAnsi="Arial"/>
        <w:sz w:val="18"/>
        <w:szCs w:val="18"/>
      </w:rPr>
      <w:t>of Greater Washington, DC (TREC DC)</w:t>
    </w:r>
  </w:p>
  <w:p w14:paraId="03468205" w14:textId="77777777" w:rsidR="00F02AB4" w:rsidRDefault="005152BF">
    <w:pPr>
      <w:pStyle w:val="Body"/>
      <w:jc w:val="center"/>
      <w:rPr>
        <w:rFonts w:ascii="Arial" w:eastAsia="Arial" w:hAnsi="Arial" w:cs="Arial"/>
        <w:sz w:val="18"/>
        <w:szCs w:val="18"/>
      </w:rPr>
    </w:pPr>
    <w:r>
      <w:rPr>
        <w:rFonts w:ascii="Arial" w:hAnsi="Arial"/>
        <w:sz w:val="18"/>
        <w:szCs w:val="18"/>
      </w:rPr>
      <w:t xml:space="preserve">1350 </w:t>
    </w:r>
    <w:r>
      <w:rPr>
        <w:rFonts w:ascii="Arial" w:hAnsi="Arial"/>
        <w:sz w:val="18"/>
        <w:szCs w:val="18"/>
      </w:rPr>
      <w:t>Connecticut Ave. NW, Suite 602</w:t>
    </w:r>
  </w:p>
  <w:p w14:paraId="42F6BE4D" w14:textId="77777777" w:rsidR="00F02AB4" w:rsidRDefault="005152BF">
    <w:pPr>
      <w:pStyle w:val="Body"/>
      <w:jc w:val="center"/>
      <w:rPr>
        <w:rFonts w:ascii="Arial" w:eastAsia="Arial" w:hAnsi="Arial" w:cs="Arial"/>
        <w:sz w:val="18"/>
        <w:szCs w:val="18"/>
      </w:rPr>
    </w:pPr>
    <w:r>
      <w:rPr>
        <w:rFonts w:ascii="Arial" w:hAnsi="Arial"/>
        <w:sz w:val="18"/>
        <w:szCs w:val="18"/>
      </w:rPr>
      <w:t>Washington, DC 20036</w:t>
    </w:r>
  </w:p>
  <w:p w14:paraId="0EEF6A91" w14:textId="77777777" w:rsidR="00F02AB4" w:rsidRDefault="005152BF">
    <w:pPr>
      <w:pStyle w:val="Body"/>
      <w:jc w:val="center"/>
    </w:pPr>
    <w:r>
      <w:rPr>
        <w:rFonts w:ascii="Arial" w:hAnsi="Arial"/>
        <w:sz w:val="18"/>
        <w:szCs w:val="18"/>
      </w:rPr>
      <w:t>www.trecdcpsychotherapy.org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3288"/>
    <w:multiLevelType w:val="hybridMultilevel"/>
    <w:tmpl w:val="A23A0E48"/>
    <w:styleLink w:val="ImportedStyle2"/>
    <w:lvl w:ilvl="0" w:tplc="46EC37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E07B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5AE8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2E07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B4B5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BE7D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2AD3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38CD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7CB9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8C282C"/>
    <w:multiLevelType w:val="hybridMultilevel"/>
    <w:tmpl w:val="AF829AE4"/>
    <w:styleLink w:val="ImportedStyle1"/>
    <w:lvl w:ilvl="0" w:tplc="97D0A8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F4B2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0ECD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620F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5A86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643A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23F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67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8B2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7078F3"/>
    <w:multiLevelType w:val="hybridMultilevel"/>
    <w:tmpl w:val="AF829AE4"/>
    <w:numStyleLink w:val="ImportedStyle1"/>
  </w:abstractNum>
  <w:abstractNum w:abstractNumId="3" w15:restartNumberingAfterBreak="0">
    <w:nsid w:val="6E1D1484"/>
    <w:multiLevelType w:val="hybridMultilevel"/>
    <w:tmpl w:val="A23A0E48"/>
    <w:numStyleLink w:val="ImportedStyle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B4"/>
    <w:rsid w:val="003F7B73"/>
    <w:rsid w:val="005152BF"/>
    <w:rsid w:val="00F0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346AB"/>
  <w15:docId w15:val="{1D5CAF19-C2C3-2941-A780-314EF65C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paragraph">
    <w:name w:val="paragraph"/>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eop">
    <w:name w:val="eop"/>
    <w:rPr>
      <w:lang w:val="en-US"/>
    </w:rPr>
  </w:style>
  <w:style w:type="numbering" w:customStyle="1" w:styleId="ImportedStyle2">
    <w:name w:val="Imported Style 2"/>
    <w:pPr>
      <w:numPr>
        <w:numId w:val="3"/>
      </w:numPr>
    </w:p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trecdcpsychotherapy.org" TargetMode="External"/><Relationship Id="rId3" Type="http://schemas.openxmlformats.org/officeDocument/2006/relationships/settings" Target="settings.xml"/><Relationship Id="rId7" Type="http://schemas.openxmlformats.org/officeDocument/2006/relationships/hyperlink" Target="mailto:admin@trecdcpsychotherap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Mencia</cp:lastModifiedBy>
  <cp:revision>2</cp:revision>
  <dcterms:created xsi:type="dcterms:W3CDTF">2022-01-18T01:33:00Z</dcterms:created>
  <dcterms:modified xsi:type="dcterms:W3CDTF">2022-01-18T01:33:00Z</dcterms:modified>
</cp:coreProperties>
</file>