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4273" w14:textId="77777777" w:rsidR="0017296F" w:rsidRDefault="0017296F" w:rsidP="00A13E4B">
      <w:pPr>
        <w:jc w:val="center"/>
      </w:pPr>
      <w:bookmarkStart w:id="0" w:name="_Hlk119438893"/>
      <w:r>
        <w:rPr>
          <w:noProof/>
        </w:rPr>
        <w:drawing>
          <wp:inline distT="0" distB="0" distL="0" distR="0" wp14:anchorId="6D6ECCB0" wp14:editId="0EA7B37E">
            <wp:extent cx="3187700" cy="1035050"/>
            <wp:effectExtent l="0" t="0" r="0" b="0"/>
            <wp:docPr id="1" name="Picture 1" descr="Loyola University 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Maryland logo"/>
                    <pic:cNvPicPr/>
                  </pic:nvPicPr>
                  <pic:blipFill>
                    <a:blip r:embed="rId10"/>
                    <a:stretch>
                      <a:fillRect/>
                    </a:stretch>
                  </pic:blipFill>
                  <pic:spPr>
                    <a:xfrm>
                      <a:off x="0" y="0"/>
                      <a:ext cx="3187700" cy="1035050"/>
                    </a:xfrm>
                    <a:prstGeom prst="rect">
                      <a:avLst/>
                    </a:prstGeom>
                  </pic:spPr>
                </pic:pic>
              </a:graphicData>
            </a:graphic>
          </wp:inline>
        </w:drawing>
      </w:r>
    </w:p>
    <w:p w14:paraId="081E2BC8" w14:textId="5A42BA3B" w:rsidR="000439D7" w:rsidRPr="006B675D" w:rsidRDefault="000439D7" w:rsidP="006B675D">
      <w:pPr>
        <w:pStyle w:val="Heading1"/>
        <w:jc w:val="center"/>
        <w:rPr>
          <w:sz w:val="24"/>
          <w:szCs w:val="24"/>
        </w:rPr>
      </w:pPr>
      <w:r w:rsidRPr="006B675D">
        <w:rPr>
          <w:sz w:val="24"/>
          <w:szCs w:val="24"/>
        </w:rPr>
        <w:t>Loyola University Maryland</w:t>
      </w:r>
    </w:p>
    <w:p w14:paraId="4A8455D5" w14:textId="45C86295" w:rsidR="006524AF" w:rsidRPr="006B675D" w:rsidRDefault="000439D7" w:rsidP="006B675D">
      <w:pPr>
        <w:pStyle w:val="Heading1"/>
        <w:jc w:val="center"/>
        <w:rPr>
          <w:sz w:val="24"/>
          <w:szCs w:val="24"/>
        </w:rPr>
      </w:pPr>
      <w:r w:rsidRPr="006B675D">
        <w:rPr>
          <w:sz w:val="24"/>
          <w:szCs w:val="24"/>
        </w:rPr>
        <w:t>Sellinger School of Business and Management</w:t>
      </w:r>
    </w:p>
    <w:p w14:paraId="176E2532" w14:textId="337AD575" w:rsidR="00792612" w:rsidRPr="006B675D" w:rsidRDefault="00F564C7" w:rsidP="006B675D">
      <w:pPr>
        <w:pStyle w:val="Heading1"/>
        <w:jc w:val="center"/>
        <w:rPr>
          <w:sz w:val="24"/>
          <w:szCs w:val="24"/>
        </w:rPr>
      </w:pPr>
      <w:r w:rsidRPr="006B675D">
        <w:rPr>
          <w:sz w:val="24"/>
          <w:szCs w:val="24"/>
        </w:rPr>
        <w:t>Auditing</w:t>
      </w:r>
    </w:p>
    <w:p w14:paraId="01FC6BBE" w14:textId="0736C3EB" w:rsidR="00A92E9E" w:rsidRPr="006B675D" w:rsidRDefault="006524AF" w:rsidP="006B675D">
      <w:pPr>
        <w:pStyle w:val="Heading1"/>
        <w:jc w:val="center"/>
        <w:rPr>
          <w:sz w:val="24"/>
          <w:szCs w:val="24"/>
        </w:rPr>
      </w:pPr>
      <w:r w:rsidRPr="006B675D">
        <w:rPr>
          <w:sz w:val="24"/>
          <w:szCs w:val="24"/>
        </w:rPr>
        <w:t>(</w:t>
      </w:r>
      <w:commentRangeStart w:id="1"/>
      <w:r w:rsidR="00F12601" w:rsidRPr="006B675D">
        <w:rPr>
          <w:sz w:val="24"/>
          <w:szCs w:val="24"/>
        </w:rPr>
        <w:t>AC 421-01/02</w:t>
      </w:r>
      <w:commentRangeEnd w:id="1"/>
      <w:r w:rsidR="006B0C44" w:rsidRPr="006B675D">
        <w:rPr>
          <w:rStyle w:val="CommentReference"/>
          <w:sz w:val="24"/>
          <w:szCs w:val="24"/>
        </w:rPr>
        <w:commentReference w:id="1"/>
      </w:r>
      <w:r w:rsidRPr="006B675D">
        <w:rPr>
          <w:sz w:val="24"/>
          <w:szCs w:val="24"/>
        </w:rPr>
        <w:t xml:space="preserve">) </w:t>
      </w:r>
      <w:r w:rsidR="00A92E9E" w:rsidRPr="006B675D">
        <w:rPr>
          <w:sz w:val="24"/>
          <w:szCs w:val="24"/>
        </w:rPr>
        <w:t xml:space="preserve">Sellinger Room </w:t>
      </w:r>
      <w:r w:rsidR="00F564C7" w:rsidRPr="006B675D">
        <w:rPr>
          <w:sz w:val="24"/>
          <w:szCs w:val="24"/>
        </w:rPr>
        <w:t>104</w:t>
      </w:r>
    </w:p>
    <w:p w14:paraId="08824B5C" w14:textId="6149130E" w:rsidR="000439D7" w:rsidRPr="006B675D" w:rsidRDefault="006524AF" w:rsidP="006B675D">
      <w:pPr>
        <w:pStyle w:val="Heading1"/>
        <w:jc w:val="center"/>
        <w:rPr>
          <w:sz w:val="24"/>
          <w:szCs w:val="24"/>
        </w:rPr>
      </w:pPr>
      <w:r w:rsidRPr="006B675D">
        <w:rPr>
          <w:sz w:val="24"/>
          <w:szCs w:val="24"/>
        </w:rPr>
        <w:t>Syllabus</w:t>
      </w:r>
    </w:p>
    <w:p w14:paraId="37797ED4" w14:textId="77777777" w:rsidR="006524AF" w:rsidRPr="00A17468" w:rsidRDefault="006524AF" w:rsidP="00A13E4B">
      <w:pPr>
        <w:pBdr>
          <w:bottom w:val="single" w:sz="12" w:space="1" w:color="auto"/>
        </w:pBdr>
        <w:jc w:val="center"/>
      </w:pPr>
    </w:p>
    <w:p w14:paraId="0991C8A4" w14:textId="77777777" w:rsidR="000439D7" w:rsidRPr="00A17468" w:rsidRDefault="000439D7" w:rsidP="00A13E4B">
      <w:pPr>
        <w:jc w:val="center"/>
      </w:pPr>
    </w:p>
    <w:p w14:paraId="5A5633DF" w14:textId="77777777" w:rsidR="000439D7" w:rsidRPr="00A17468" w:rsidRDefault="000439D7" w:rsidP="00A13E4B"/>
    <w:p w14:paraId="3810D990" w14:textId="5B06CDD6" w:rsidR="000439D7" w:rsidRDefault="000439D7" w:rsidP="00A13E4B">
      <w:r w:rsidRPr="00A17468">
        <w:t>Course:</w:t>
      </w:r>
      <w:r w:rsidRPr="00A17468">
        <w:tab/>
      </w:r>
      <w:r w:rsidR="00F564C7">
        <w:t>Auditing</w:t>
      </w:r>
      <w:r w:rsidR="00086927" w:rsidRPr="00086927">
        <w:t xml:space="preserve">, </w:t>
      </w:r>
      <w:r w:rsidR="00F12601" w:rsidRPr="00F12601">
        <w:t>AC 421-01/02</w:t>
      </w:r>
      <w:r w:rsidR="008A5089">
        <w:t xml:space="preserve"> (</w:t>
      </w:r>
      <w:r w:rsidR="001B51E2" w:rsidRPr="001B51E2">
        <w:t xml:space="preserve">T/Th 8:00 AM - 9:15 AM </w:t>
      </w:r>
      <w:r w:rsidR="001B51E2">
        <w:t xml:space="preserve">&amp; </w:t>
      </w:r>
      <w:r w:rsidR="001B51E2" w:rsidRPr="001B51E2">
        <w:t>9:25 AM - 10:40 AM</w:t>
      </w:r>
      <w:r w:rsidR="001B51E2">
        <w:t>)</w:t>
      </w:r>
    </w:p>
    <w:p w14:paraId="71950AA1" w14:textId="28394F9E" w:rsidR="001B51E2" w:rsidRPr="00A17468" w:rsidRDefault="001B51E2" w:rsidP="00A13E4B">
      <w:r>
        <w:t>Room:             Sellinger Hall 104</w:t>
      </w:r>
    </w:p>
    <w:p w14:paraId="25FEDBF7" w14:textId="3368E920" w:rsidR="000439D7" w:rsidRPr="00A17468" w:rsidRDefault="006524AF" w:rsidP="00A13E4B">
      <w:r>
        <w:t>Professor</w:t>
      </w:r>
      <w:r w:rsidR="000439D7" w:rsidRPr="00A17468">
        <w:t>:</w:t>
      </w:r>
      <w:r w:rsidR="000439D7" w:rsidRPr="00A17468">
        <w:tab/>
      </w:r>
      <w:r w:rsidR="00A17468">
        <w:t>Robbie Bishop-Monroe, DBA, CPA, CFE</w:t>
      </w:r>
    </w:p>
    <w:p w14:paraId="3D496647" w14:textId="36559552" w:rsidR="000439D7" w:rsidRPr="00A17468" w:rsidRDefault="000439D7" w:rsidP="00A13E4B">
      <w:r w:rsidRPr="00A17468">
        <w:t>E-mail:</w:t>
      </w:r>
      <w:r w:rsidRPr="00A17468">
        <w:tab/>
      </w:r>
      <w:r w:rsidRPr="00A17468">
        <w:tab/>
      </w:r>
      <w:r w:rsidR="00A17468">
        <w:t>Rbishop-</w:t>
      </w:r>
      <w:r w:rsidR="006524AF">
        <w:t>M</w:t>
      </w:r>
      <w:r w:rsidR="00A17468">
        <w:t>onroe</w:t>
      </w:r>
      <w:r w:rsidRPr="00A17468">
        <w:t>@loyola.edu</w:t>
      </w:r>
    </w:p>
    <w:p w14:paraId="43E57993" w14:textId="49C092F9" w:rsidR="000439D7" w:rsidRPr="00A17468" w:rsidRDefault="000439D7" w:rsidP="00A13E4B">
      <w:r w:rsidRPr="00A17468">
        <w:t>Phone</w:t>
      </w:r>
      <w:r w:rsidR="00A17468">
        <w:t>/Text</w:t>
      </w:r>
      <w:r w:rsidRPr="00A17468">
        <w:t>:</w:t>
      </w:r>
      <w:r w:rsidRPr="00A17468">
        <w:tab/>
      </w:r>
      <w:r w:rsidR="00BF5A13">
        <w:t>(210) 201-2565 (Google Voice)</w:t>
      </w:r>
    </w:p>
    <w:p w14:paraId="275C7E82" w14:textId="77777777" w:rsidR="00332E73" w:rsidRDefault="000439D7" w:rsidP="00332E73">
      <w:pPr>
        <w:ind w:left="1440" w:hanging="1440"/>
      </w:pPr>
      <w:r w:rsidRPr="00A17468">
        <w:t>Office Hours:</w:t>
      </w:r>
      <w:r w:rsidRPr="00A17468">
        <w:tab/>
      </w:r>
      <w:r w:rsidR="00332E73">
        <w:t>Virtual office hours through Zoom https://loyola.zoom.us/j/4700431150</w:t>
      </w:r>
    </w:p>
    <w:p w14:paraId="6ED8B3EF" w14:textId="0985B1DA" w:rsidR="00332E73" w:rsidRDefault="00332E73" w:rsidP="00332E73">
      <w:pPr>
        <w:ind w:left="1440" w:hanging="1440"/>
      </w:pPr>
      <w:r>
        <w:t xml:space="preserve">                        and Meeting ID: 470 043 1150 or in Sellinger Hall Office Room 311 (</w:t>
      </w:r>
      <w:r w:rsidR="00EE16F1">
        <w:t xml:space="preserve">Tuesdays </w:t>
      </w:r>
      <w:r w:rsidR="001B51E2">
        <w:t>12:30 pm - 2:30 pm, Wednesdays 1:30 pm - 3:30 pm &amp; Thursdays 12:30 pm - 2:30 pm</w:t>
      </w:r>
      <w:r>
        <w:t>) or by appointment Monday - Saturday. *My cyber- Sabbath is on Sunday. Please be patient as I am unavailable to reply on Sundays.</w:t>
      </w:r>
    </w:p>
    <w:p w14:paraId="57263641" w14:textId="436ED0F7" w:rsidR="009A28DD" w:rsidRDefault="00BA2E26" w:rsidP="009A28DD">
      <w:pPr>
        <w:ind w:left="1440" w:hanging="1440"/>
      </w:pPr>
      <w:r>
        <w:t xml:space="preserve">Semester:        </w:t>
      </w:r>
      <w:r w:rsidR="001B51E2">
        <w:t>Tuesday</w:t>
      </w:r>
      <w:r w:rsidR="00D60455">
        <w:t>, January 1</w:t>
      </w:r>
      <w:r w:rsidR="001B51E2">
        <w:t>7</w:t>
      </w:r>
      <w:r w:rsidR="00D60455">
        <w:t>, 202</w:t>
      </w:r>
      <w:r w:rsidR="001B51E2">
        <w:t>3</w:t>
      </w:r>
      <w:r w:rsidR="00D60455">
        <w:t xml:space="preserve"> - </w:t>
      </w:r>
      <w:r w:rsidR="001B51E2">
        <w:t>Monday</w:t>
      </w:r>
      <w:r w:rsidR="00D60455">
        <w:t xml:space="preserve">, May </w:t>
      </w:r>
      <w:r w:rsidR="001B51E2">
        <w:t>1</w:t>
      </w:r>
      <w:r w:rsidR="00D60455">
        <w:t>, 202</w:t>
      </w:r>
      <w:r w:rsidR="001B51E2">
        <w:t>3</w:t>
      </w:r>
    </w:p>
    <w:p w14:paraId="3DE2A38A" w14:textId="77777777" w:rsidR="009A28DD" w:rsidRDefault="009A28DD" w:rsidP="009A28DD">
      <w:pPr>
        <w:ind w:left="1440" w:hanging="1440"/>
      </w:pPr>
    </w:p>
    <w:p w14:paraId="15E0C0D6" w14:textId="6ACEF2CD" w:rsidR="001651DE" w:rsidRPr="009A28DD" w:rsidRDefault="00755B55" w:rsidP="009A28DD">
      <w:pPr>
        <w:ind w:left="1440" w:hanging="1440"/>
      </w:pPr>
      <w:r w:rsidRPr="009A28DD">
        <w:rPr>
          <w:b/>
          <w:bCs/>
        </w:rPr>
        <w:t>Required Text</w:t>
      </w:r>
      <w:r w:rsidR="00BF5A13" w:rsidRPr="009A28DD">
        <w:rPr>
          <w:b/>
          <w:bCs/>
        </w:rPr>
        <w:t>:</w:t>
      </w:r>
      <w:r w:rsidR="001651DE" w:rsidRPr="009A28DD">
        <w:rPr>
          <w:b/>
          <w:bCs/>
        </w:rPr>
        <w:t xml:space="preserve"> </w:t>
      </w:r>
      <w:r w:rsidR="009A28DD" w:rsidRPr="00A824CA">
        <w:rPr>
          <w:b/>
          <w:bCs/>
        </w:rPr>
        <w:t xml:space="preserve">Auditing: A Practical Approach with Data Analytics, </w:t>
      </w:r>
      <w:r w:rsidR="001B51E2">
        <w:rPr>
          <w:b/>
          <w:bCs/>
        </w:rPr>
        <w:t>2nd</w:t>
      </w:r>
      <w:r w:rsidR="009A28DD" w:rsidRPr="00A824CA">
        <w:rPr>
          <w:b/>
          <w:bCs/>
        </w:rPr>
        <w:t xml:space="preserve"> Edition </w:t>
      </w:r>
      <w:hyperlink r:id="rId15" w:history="1">
        <w:r w:rsidR="009A28DD" w:rsidRPr="00A824CA">
          <w:t>Raymond N. Johnson</w:t>
        </w:r>
      </w:hyperlink>
      <w:r w:rsidR="009A28DD" w:rsidRPr="00A824CA">
        <w:t>, </w:t>
      </w:r>
      <w:hyperlink r:id="rId16" w:history="1">
        <w:r w:rsidR="009A28DD" w:rsidRPr="00A824CA">
          <w:t>Laura Davis Wiley</w:t>
        </w:r>
      </w:hyperlink>
      <w:r w:rsidR="009A28DD" w:rsidRPr="00A824CA">
        <w:t>, </w:t>
      </w:r>
      <w:hyperlink r:id="rId17" w:history="1">
        <w:r w:rsidR="009A28DD" w:rsidRPr="00A824CA">
          <w:t>Robyn Moroney</w:t>
        </w:r>
      </w:hyperlink>
      <w:r w:rsidR="009A28DD" w:rsidRPr="00A824CA">
        <w:t>, </w:t>
      </w:r>
      <w:hyperlink r:id="rId18" w:history="1">
        <w:r w:rsidR="009A28DD" w:rsidRPr="00A824CA">
          <w:t>Fiona Campbell</w:t>
        </w:r>
      </w:hyperlink>
      <w:r w:rsidR="009A28DD" w:rsidRPr="00A824CA">
        <w:t>, </w:t>
      </w:r>
      <w:hyperlink r:id="rId19" w:history="1">
        <w:r w:rsidR="009A28DD" w:rsidRPr="00A824CA">
          <w:t>Jane Hamilton</w:t>
        </w:r>
      </w:hyperlink>
      <w:r w:rsidR="009A28DD" w:rsidRPr="00A824CA">
        <w:t xml:space="preserve"> </w:t>
      </w:r>
      <w:r w:rsidR="006461B0" w:rsidRPr="00A824CA">
        <w:t>(20</w:t>
      </w:r>
      <w:r w:rsidR="009A28DD" w:rsidRPr="00A824CA">
        <w:t>19</w:t>
      </w:r>
      <w:r w:rsidR="006461B0" w:rsidRPr="00A824CA">
        <w:t xml:space="preserve">), John Wiley &amp; Sons Publishing (see flyer posted in Moodle for purchasing options). Access to </w:t>
      </w:r>
      <w:proofErr w:type="spellStart"/>
      <w:r w:rsidR="006461B0" w:rsidRPr="00A824CA">
        <w:t>WileyPlus</w:t>
      </w:r>
      <w:proofErr w:type="spellEnd"/>
      <w:r w:rsidR="006461B0" w:rsidRPr="00A824CA">
        <w:t xml:space="preserve"> </w:t>
      </w:r>
      <w:proofErr w:type="gramStart"/>
      <w:r w:rsidR="006461B0" w:rsidRPr="00A824CA">
        <w:t>is required</w:t>
      </w:r>
      <w:proofErr w:type="gramEnd"/>
      <w:r w:rsidR="006461B0" w:rsidRPr="00A824CA">
        <w:t xml:space="preserve"> for the course.</w:t>
      </w:r>
    </w:p>
    <w:p w14:paraId="6A529001" w14:textId="77777777" w:rsidR="001651DE" w:rsidRPr="001651DE" w:rsidRDefault="001651DE" w:rsidP="001651DE">
      <w:pPr>
        <w:tabs>
          <w:tab w:val="left" w:pos="-1440"/>
        </w:tabs>
        <w:ind w:left="2160" w:hanging="2160"/>
        <w:rPr>
          <w:bCs/>
        </w:rPr>
      </w:pPr>
    </w:p>
    <w:p w14:paraId="7C6B7464" w14:textId="3F578F70" w:rsidR="001651DE" w:rsidRPr="00BF5A13" w:rsidRDefault="001651DE" w:rsidP="001651DE">
      <w:pPr>
        <w:rPr>
          <w:bCs/>
        </w:rPr>
      </w:pPr>
      <w:r w:rsidRPr="001651DE">
        <w:rPr>
          <w:bCs/>
        </w:rPr>
        <w:t>The cost of the textbook, purchased at the bookstore, includes a WILEY PLUS REGISTRATION CODE AT NO ADDITIONAL COST</w:t>
      </w:r>
      <w:proofErr w:type="gramStart"/>
      <w:r w:rsidRPr="001651DE">
        <w:rPr>
          <w:bCs/>
        </w:rPr>
        <w:t xml:space="preserve">.  </w:t>
      </w:r>
      <w:proofErr w:type="gramEnd"/>
      <w:r w:rsidRPr="001651DE">
        <w:rPr>
          <w:bCs/>
        </w:rPr>
        <w:t xml:space="preserve">You must enroll in </w:t>
      </w:r>
      <w:r w:rsidR="00B07558">
        <w:rPr>
          <w:bCs/>
        </w:rPr>
        <w:t>Wiley Plus</w:t>
      </w:r>
      <w:r w:rsidRPr="001651DE">
        <w:rPr>
          <w:bCs/>
        </w:rPr>
        <w:t xml:space="preserve"> so that you can </w:t>
      </w:r>
      <w:r w:rsidR="00755B55">
        <w:rPr>
          <w:bCs/>
        </w:rPr>
        <w:t>complete</w:t>
      </w:r>
      <w:r w:rsidRPr="001651DE">
        <w:rPr>
          <w:bCs/>
        </w:rPr>
        <w:t xml:space="preserve"> online homework assignments</w:t>
      </w:r>
      <w:proofErr w:type="gramStart"/>
      <w:r w:rsidRPr="001651DE">
        <w:rPr>
          <w:bCs/>
        </w:rPr>
        <w:t xml:space="preserve">.  </w:t>
      </w:r>
      <w:proofErr w:type="gramEnd"/>
    </w:p>
    <w:p w14:paraId="1AE67344" w14:textId="77777777" w:rsidR="001651DE" w:rsidRDefault="001651DE" w:rsidP="00BF5A13">
      <w:pPr>
        <w:rPr>
          <w:bCs/>
        </w:rPr>
      </w:pPr>
    </w:p>
    <w:p w14:paraId="1A4E9E78" w14:textId="3BD2A3E6" w:rsidR="00BF5A13" w:rsidRPr="00BF5A13" w:rsidRDefault="00BF5A13" w:rsidP="00BF5A13">
      <w:pPr>
        <w:rPr>
          <w:bCs/>
        </w:rPr>
      </w:pPr>
      <w:r w:rsidRPr="00BF5A13">
        <w:rPr>
          <w:bCs/>
        </w:rPr>
        <w:t xml:space="preserve">To access </w:t>
      </w:r>
      <w:proofErr w:type="spellStart"/>
      <w:r w:rsidRPr="00BF5A13">
        <w:rPr>
          <w:bCs/>
        </w:rPr>
        <w:t>WileyPLUS</w:t>
      </w:r>
      <w:proofErr w:type="spellEnd"/>
      <w:r w:rsidRPr="00BF5A13">
        <w:rPr>
          <w:bCs/>
        </w:rPr>
        <w:t xml:space="preserve">, please go to www.wileyplus.com </w:t>
      </w:r>
      <w:r w:rsidR="00DC4EE7">
        <w:rPr>
          <w:bCs/>
        </w:rPr>
        <w:t>and p</w:t>
      </w:r>
      <w:r w:rsidRPr="00BF5A13">
        <w:rPr>
          <w:bCs/>
        </w:rPr>
        <w:t xml:space="preserve">lease </w:t>
      </w:r>
      <w:proofErr w:type="gramStart"/>
      <w:r w:rsidRPr="00BF5A13">
        <w:rPr>
          <w:bCs/>
        </w:rPr>
        <w:t>enter in</w:t>
      </w:r>
      <w:proofErr w:type="gramEnd"/>
      <w:r w:rsidRPr="00BF5A13">
        <w:rPr>
          <w:bCs/>
        </w:rPr>
        <w:t xml:space="preserve"> the course id OR use the search area to locate your </w:t>
      </w:r>
      <w:proofErr w:type="spellStart"/>
      <w:r w:rsidRPr="00BF5A13">
        <w:rPr>
          <w:bCs/>
        </w:rPr>
        <w:t>WileyPLUS</w:t>
      </w:r>
      <w:proofErr w:type="spellEnd"/>
      <w:r w:rsidRPr="00BF5A13">
        <w:rPr>
          <w:bCs/>
        </w:rPr>
        <w:t xml:space="preserve"> section. Throughout the semester, if you need </w:t>
      </w:r>
      <w:proofErr w:type="spellStart"/>
      <w:r w:rsidRPr="00BF5A13">
        <w:rPr>
          <w:bCs/>
        </w:rPr>
        <w:t>WileyPLUS</w:t>
      </w:r>
      <w:proofErr w:type="spellEnd"/>
      <w:r w:rsidRPr="00BF5A13">
        <w:rPr>
          <w:bCs/>
        </w:rPr>
        <w:t xml:space="preserve"> Technical Support please reach out to Wiley directly. Students can connect with </w:t>
      </w:r>
      <w:proofErr w:type="spellStart"/>
      <w:r w:rsidRPr="00BF5A13">
        <w:rPr>
          <w:bCs/>
        </w:rPr>
        <w:t>WileyPLUS</w:t>
      </w:r>
      <w:proofErr w:type="spellEnd"/>
      <w:r w:rsidRPr="00BF5A13">
        <w:rPr>
          <w:bCs/>
        </w:rPr>
        <w:t xml:space="preserve"> Technical Support 24/7 via </w:t>
      </w:r>
      <w:proofErr w:type="gramStart"/>
      <w:r w:rsidRPr="00BF5A13">
        <w:rPr>
          <w:bCs/>
        </w:rPr>
        <w:t>a Live</w:t>
      </w:r>
      <w:proofErr w:type="gramEnd"/>
      <w:r w:rsidRPr="00BF5A13">
        <w:rPr>
          <w:bCs/>
        </w:rPr>
        <w:t xml:space="preserve"> Chat</w:t>
      </w:r>
      <w:r w:rsidR="00DC4EE7">
        <w:rPr>
          <w:bCs/>
        </w:rPr>
        <w:t xml:space="preserve">. </w:t>
      </w:r>
      <w:r w:rsidRPr="00BF5A13">
        <w:rPr>
          <w:bCs/>
        </w:rPr>
        <w:t xml:space="preserve">If your </w:t>
      </w:r>
      <w:proofErr w:type="spellStart"/>
      <w:r w:rsidRPr="00BF5A13">
        <w:rPr>
          <w:bCs/>
        </w:rPr>
        <w:t>WileyPLUS</w:t>
      </w:r>
      <w:proofErr w:type="spellEnd"/>
      <w:r w:rsidRPr="00BF5A13">
        <w:rPr>
          <w:bCs/>
        </w:rPr>
        <w:t xml:space="preserve"> concern </w:t>
      </w:r>
      <w:proofErr w:type="gramStart"/>
      <w:r w:rsidRPr="00BF5A13">
        <w:rPr>
          <w:bCs/>
        </w:rPr>
        <w:t>is not resolved</w:t>
      </w:r>
      <w:proofErr w:type="gramEnd"/>
      <w:r w:rsidRPr="00BF5A13">
        <w:rPr>
          <w:bCs/>
        </w:rPr>
        <w:t xml:space="preserve">, please forward me the Live Chat Transcript Wiley sent to you at </w:t>
      </w:r>
      <w:r w:rsidRPr="00BF5A13">
        <w:rPr>
          <w:bCs/>
        </w:rPr>
        <w:lastRenderedPageBreak/>
        <w:t xml:space="preserve">the conclusion of your call. I will work with the Wiley representative to </w:t>
      </w:r>
      <w:proofErr w:type="gramStart"/>
      <w:r w:rsidRPr="00BF5A13">
        <w:rPr>
          <w:bCs/>
        </w:rPr>
        <w:t>further assist you</w:t>
      </w:r>
      <w:proofErr w:type="gramEnd"/>
      <w:r w:rsidRPr="00BF5A13">
        <w:rPr>
          <w:bCs/>
        </w:rPr>
        <w:t>.</w:t>
      </w:r>
    </w:p>
    <w:p w14:paraId="55221BE3" w14:textId="6FC26EB9" w:rsidR="00BF5A13" w:rsidRDefault="00BF5A13" w:rsidP="00BF5A13">
      <w:pPr>
        <w:rPr>
          <w:bCs/>
        </w:rPr>
      </w:pPr>
    </w:p>
    <w:p w14:paraId="5E334DB5" w14:textId="51D0A31B" w:rsidR="00792612" w:rsidRDefault="000439D7" w:rsidP="00792612">
      <w:r w:rsidRPr="00A17468">
        <w:rPr>
          <w:b/>
        </w:rPr>
        <w:t>Course Description:</w:t>
      </w:r>
      <w:r w:rsidR="00EB172B">
        <w:rPr>
          <w:b/>
        </w:rPr>
        <w:t xml:space="preserve"> </w:t>
      </w:r>
      <w:commentRangeStart w:id="2"/>
      <w:r w:rsidR="0062425A" w:rsidRPr="00DA3AD0">
        <w:rPr>
          <w:highlight w:val="yellow"/>
        </w:rPr>
        <w:t xml:space="preserve">This is a </w:t>
      </w:r>
      <w:r w:rsidR="00B44746" w:rsidRPr="00DA3AD0">
        <w:rPr>
          <w:highlight w:val="yellow"/>
        </w:rPr>
        <w:t>D</w:t>
      </w:r>
      <w:r w:rsidR="0062425A" w:rsidRPr="00DA3AD0">
        <w:rPr>
          <w:highlight w:val="yellow"/>
        </w:rPr>
        <w:t>iversity-</w:t>
      </w:r>
      <w:r w:rsidR="00B44746" w:rsidRPr="00DA3AD0">
        <w:rPr>
          <w:highlight w:val="yellow"/>
        </w:rPr>
        <w:t xml:space="preserve">Justice </w:t>
      </w:r>
      <w:r w:rsidR="0062425A" w:rsidRPr="00DA3AD0">
        <w:rPr>
          <w:highlight w:val="yellow"/>
        </w:rPr>
        <w:t xml:space="preserve">designated course </w:t>
      </w:r>
      <w:commentRangeEnd w:id="2"/>
      <w:r w:rsidR="002144EF" w:rsidRPr="00DA3AD0">
        <w:rPr>
          <w:rStyle w:val="CommentReference"/>
          <w:highlight w:val="yellow"/>
        </w:rPr>
        <w:commentReference w:id="2"/>
      </w:r>
      <w:r w:rsidR="0062425A" w:rsidRPr="00DA3AD0">
        <w:rPr>
          <w:highlight w:val="yellow"/>
        </w:rPr>
        <w:t xml:space="preserve">that contributes to the mission of Loyola to “inspire students to learn, lead, and serve in a diverse changing world.” A diversity course </w:t>
      </w:r>
      <w:proofErr w:type="gramStart"/>
      <w:r w:rsidR="0062425A" w:rsidRPr="00DA3AD0">
        <w:rPr>
          <w:highlight w:val="yellow"/>
        </w:rPr>
        <w:t>is required</w:t>
      </w:r>
      <w:proofErr w:type="gramEnd"/>
      <w:r w:rsidR="0062425A" w:rsidRPr="00DA3AD0">
        <w:rPr>
          <w:highlight w:val="yellow"/>
        </w:rPr>
        <w:t xml:space="preserve"> to fulfill the university graduation requirements. This course will provide awareness and a critical understanding of an underrepresented group so that students can reflect on “action-oriented responses to the needs of the world.”  </w:t>
      </w:r>
      <w:r w:rsidR="00792612" w:rsidRPr="00DA3AD0">
        <w:rPr>
          <w:highlight w:val="yellow"/>
        </w:rPr>
        <w:t xml:space="preserve">In this course students will understand how inequities are present in the accounting environment, observe the impacts and experiences of distinct minority groups in the United States, and reflect on how inequities can </w:t>
      </w:r>
      <w:proofErr w:type="gramStart"/>
      <w:r w:rsidR="00792612" w:rsidRPr="00DA3AD0">
        <w:rPr>
          <w:highlight w:val="yellow"/>
        </w:rPr>
        <w:t>be addressed</w:t>
      </w:r>
      <w:proofErr w:type="gramEnd"/>
      <w:r w:rsidR="00792612" w:rsidRPr="00DA3AD0">
        <w:rPr>
          <w:highlight w:val="yellow"/>
        </w:rPr>
        <w:t xml:space="preserve"> in the accounting profession in the United States of America</w:t>
      </w:r>
      <w:r w:rsidR="00792612">
        <w:t xml:space="preserve">. The course also encompasses the basic concepts of auditing, </w:t>
      </w:r>
      <w:proofErr w:type="gramStart"/>
      <w:r w:rsidR="00792612">
        <w:t>generally accepted</w:t>
      </w:r>
      <w:proofErr w:type="gramEnd"/>
      <w:r w:rsidR="00792612">
        <w:t xml:space="preserve"> auditing standards, theoretical and practical development of the independent audit function, collection and evaluation of audit evidence, understanding internal control, risk assessment, transaction cycles, and reporting. The course will also cover the </w:t>
      </w:r>
      <w:r w:rsidR="00792612" w:rsidRPr="00792612">
        <w:t xml:space="preserve">practice of ethical and professional work </w:t>
      </w:r>
      <w:proofErr w:type="gramStart"/>
      <w:r w:rsidR="00792612" w:rsidRPr="00792612">
        <w:t>standards</w:t>
      </w:r>
      <w:proofErr w:type="gramEnd"/>
    </w:p>
    <w:p w14:paraId="57665743" w14:textId="77777777" w:rsidR="00792612" w:rsidRDefault="00792612" w:rsidP="00744CA1">
      <w:pPr>
        <w:ind w:left="2160" w:hanging="2160"/>
      </w:pPr>
    </w:p>
    <w:p w14:paraId="2DE00462" w14:textId="6CF6E970" w:rsidR="00744CA1" w:rsidRPr="00744CA1" w:rsidRDefault="00744CA1" w:rsidP="00744CA1">
      <w:pPr>
        <w:ind w:left="2160" w:hanging="2160"/>
        <w:rPr>
          <w:b/>
          <w:szCs w:val="20"/>
        </w:rPr>
      </w:pPr>
      <w:r w:rsidRPr="00744CA1">
        <w:rPr>
          <w:b/>
          <w:szCs w:val="20"/>
        </w:rPr>
        <w:tab/>
      </w:r>
    </w:p>
    <w:tbl>
      <w:tblPr>
        <w:tblW w:w="10237" w:type="dxa"/>
        <w:jc w:val="center"/>
        <w:tblLook w:val="01E0" w:firstRow="1" w:lastRow="1" w:firstColumn="1" w:lastColumn="1" w:noHBand="0" w:noVBand="0"/>
      </w:tblPr>
      <w:tblGrid>
        <w:gridCol w:w="1620"/>
        <w:gridCol w:w="8617"/>
      </w:tblGrid>
      <w:tr w:rsidR="00744CA1" w:rsidRPr="00744CA1" w14:paraId="6CB65BF5"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614F2E1" w14:textId="77777777" w:rsidR="00744CA1" w:rsidRPr="00744CA1" w:rsidRDefault="00744CA1" w:rsidP="00744CA1">
            <w:pPr>
              <w:widowControl w:val="0"/>
              <w:autoSpaceDE w:val="0"/>
              <w:autoSpaceDN w:val="0"/>
              <w:adjustRightInd w:val="0"/>
              <w:spacing w:line="252" w:lineRule="auto"/>
              <w:jc w:val="center"/>
              <w:rPr>
                <w:b/>
                <w:bCs/>
                <w:sz w:val="20"/>
                <w:szCs w:val="20"/>
              </w:rPr>
            </w:pPr>
            <w:r w:rsidRPr="00744CA1">
              <w:rPr>
                <w:b/>
                <w:bCs/>
                <w:sz w:val="20"/>
                <w:szCs w:val="20"/>
              </w:rPr>
              <w:t>ACCOUNTING (MANAGEMENT) SPECIFIC GOALS</w:t>
            </w:r>
          </w:p>
        </w:tc>
      </w:tr>
      <w:tr w:rsidR="00744CA1" w:rsidRPr="00744CA1" w14:paraId="39B14A38"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F2A504" w14:textId="77777777" w:rsidR="00744CA1" w:rsidRPr="00744CA1" w:rsidRDefault="00744CA1" w:rsidP="00744CA1">
            <w:pPr>
              <w:widowControl w:val="0"/>
              <w:autoSpaceDE w:val="0"/>
              <w:autoSpaceDN w:val="0"/>
              <w:adjustRightInd w:val="0"/>
              <w:spacing w:line="252" w:lineRule="auto"/>
              <w:jc w:val="center"/>
              <w:rPr>
                <w:b/>
                <w:bCs/>
                <w:sz w:val="20"/>
                <w:szCs w:val="20"/>
              </w:rPr>
            </w:pPr>
            <w:r w:rsidRPr="00744CA1">
              <w:rPr>
                <w:b/>
                <w:bCs/>
                <w:sz w:val="20"/>
                <w:szCs w:val="20"/>
              </w:rPr>
              <w:t>Knowledge Acquisition</w:t>
            </w:r>
          </w:p>
        </w:tc>
      </w:tr>
      <w:tr w:rsidR="00744CA1" w:rsidRPr="00744CA1" w14:paraId="3F12C281" w14:textId="77777777" w:rsidTr="00211A8B">
        <w:trPr>
          <w:jc w:val="center"/>
        </w:trPr>
        <w:tc>
          <w:tcPr>
            <w:tcW w:w="1620" w:type="dxa"/>
            <w:tcBorders>
              <w:top w:val="single" w:sz="4" w:space="0" w:color="auto"/>
              <w:left w:val="single" w:sz="4" w:space="0" w:color="auto"/>
              <w:bottom w:val="single" w:sz="4" w:space="0" w:color="auto"/>
              <w:right w:val="nil"/>
            </w:tcBorders>
            <w:hideMark/>
          </w:tcPr>
          <w:p w14:paraId="61790FEC" w14:textId="77777777" w:rsidR="00744CA1" w:rsidRPr="00744CA1" w:rsidRDefault="00744CA1" w:rsidP="00744CA1">
            <w:pPr>
              <w:widowControl w:val="0"/>
              <w:autoSpaceDE w:val="0"/>
              <w:autoSpaceDN w:val="0"/>
              <w:adjustRightInd w:val="0"/>
              <w:spacing w:line="252" w:lineRule="auto"/>
              <w:rPr>
                <w:sz w:val="20"/>
                <w:szCs w:val="20"/>
              </w:rPr>
            </w:pPr>
            <w:r w:rsidRPr="00744CA1">
              <w:rPr>
                <w:sz w:val="20"/>
                <w:szCs w:val="20"/>
              </w:rPr>
              <w:t>Objective 1.4</w:t>
            </w:r>
          </w:p>
        </w:tc>
        <w:tc>
          <w:tcPr>
            <w:tcW w:w="8617" w:type="dxa"/>
            <w:tcBorders>
              <w:top w:val="single" w:sz="4" w:space="0" w:color="auto"/>
              <w:left w:val="nil"/>
              <w:bottom w:val="single" w:sz="4" w:space="0" w:color="auto"/>
              <w:right w:val="single" w:sz="4" w:space="0" w:color="auto"/>
            </w:tcBorders>
            <w:hideMark/>
          </w:tcPr>
          <w:p w14:paraId="7C64B8CE" w14:textId="77777777" w:rsidR="00744CA1" w:rsidRPr="00744CA1" w:rsidRDefault="00744CA1" w:rsidP="00744CA1">
            <w:pPr>
              <w:widowControl w:val="0"/>
              <w:autoSpaceDE w:val="0"/>
              <w:autoSpaceDN w:val="0"/>
              <w:adjustRightInd w:val="0"/>
              <w:spacing w:line="252" w:lineRule="auto"/>
              <w:rPr>
                <w:sz w:val="20"/>
                <w:szCs w:val="20"/>
              </w:rPr>
            </w:pPr>
            <w:r w:rsidRPr="00744CA1">
              <w:rPr>
                <w:sz w:val="20"/>
                <w:szCs w:val="20"/>
              </w:rPr>
              <w:t>Demonstrate an appropriate mastery of the knowledge, skills and tools of auditing and systems.</w:t>
            </w:r>
          </w:p>
        </w:tc>
      </w:tr>
      <w:tr w:rsidR="00744CA1" w:rsidRPr="00744CA1" w14:paraId="5733EEFF"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BC9884" w14:textId="77777777" w:rsidR="00744CA1" w:rsidRPr="00744CA1" w:rsidRDefault="00744CA1" w:rsidP="00744CA1">
            <w:pPr>
              <w:widowControl w:val="0"/>
              <w:autoSpaceDE w:val="0"/>
              <w:autoSpaceDN w:val="0"/>
              <w:adjustRightInd w:val="0"/>
              <w:spacing w:line="252" w:lineRule="auto"/>
              <w:jc w:val="center"/>
              <w:rPr>
                <w:b/>
                <w:bCs/>
                <w:sz w:val="20"/>
                <w:szCs w:val="20"/>
              </w:rPr>
            </w:pPr>
            <w:r w:rsidRPr="00744CA1">
              <w:rPr>
                <w:b/>
                <w:bCs/>
                <w:sz w:val="20"/>
                <w:szCs w:val="20"/>
              </w:rPr>
              <w:t>ACCOUNTING GENERAL GOALS</w:t>
            </w:r>
          </w:p>
        </w:tc>
      </w:tr>
      <w:tr w:rsidR="00744CA1" w:rsidRPr="00744CA1" w14:paraId="72A17B51"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648DD1" w14:textId="77777777" w:rsidR="00744CA1" w:rsidRPr="00744CA1" w:rsidRDefault="00744CA1" w:rsidP="00744CA1">
            <w:pPr>
              <w:widowControl w:val="0"/>
              <w:autoSpaceDE w:val="0"/>
              <w:autoSpaceDN w:val="0"/>
              <w:adjustRightInd w:val="0"/>
              <w:spacing w:line="252" w:lineRule="auto"/>
              <w:jc w:val="center"/>
              <w:rPr>
                <w:b/>
                <w:bCs/>
                <w:sz w:val="20"/>
                <w:szCs w:val="20"/>
              </w:rPr>
            </w:pPr>
            <w:r w:rsidRPr="00744CA1">
              <w:rPr>
                <w:b/>
                <w:bCs/>
                <w:sz w:val="20"/>
                <w:szCs w:val="20"/>
              </w:rPr>
              <w:t>Critical Thinking Skills</w:t>
            </w:r>
          </w:p>
        </w:tc>
      </w:tr>
      <w:tr w:rsidR="00744CA1" w:rsidRPr="00744CA1" w14:paraId="28F7DFEE"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3804BDF3" w14:textId="77777777" w:rsidR="00744CA1" w:rsidRPr="00744CA1" w:rsidRDefault="00744CA1" w:rsidP="00744CA1">
            <w:pPr>
              <w:widowControl w:val="0"/>
              <w:autoSpaceDE w:val="0"/>
              <w:autoSpaceDN w:val="0"/>
              <w:adjustRightInd w:val="0"/>
              <w:spacing w:line="252" w:lineRule="auto"/>
              <w:rPr>
                <w:sz w:val="20"/>
                <w:szCs w:val="20"/>
              </w:rPr>
            </w:pPr>
            <w:r w:rsidRPr="00744CA1">
              <w:rPr>
                <w:sz w:val="20"/>
                <w:szCs w:val="20"/>
              </w:rPr>
              <w:t xml:space="preserve">Students shall develop the ability to identify and evaluate accounting problems and arrive at reasoned conclusions. </w:t>
            </w:r>
          </w:p>
        </w:tc>
      </w:tr>
      <w:tr w:rsidR="00744CA1" w:rsidRPr="00744CA1" w14:paraId="6787297F"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hideMark/>
          </w:tcPr>
          <w:p w14:paraId="48568055" w14:textId="77777777" w:rsidR="00744CA1" w:rsidRPr="00744CA1" w:rsidRDefault="00744CA1" w:rsidP="00744CA1">
            <w:pPr>
              <w:widowControl w:val="0"/>
              <w:autoSpaceDE w:val="0"/>
              <w:autoSpaceDN w:val="0"/>
              <w:adjustRightInd w:val="0"/>
              <w:spacing w:line="252" w:lineRule="auto"/>
              <w:rPr>
                <w:i/>
                <w:sz w:val="20"/>
                <w:szCs w:val="20"/>
              </w:rPr>
            </w:pPr>
            <w:r w:rsidRPr="00744CA1">
              <w:rPr>
                <w:i/>
                <w:sz w:val="20"/>
                <w:szCs w:val="20"/>
              </w:rPr>
              <w:t>Specific Objective</w:t>
            </w:r>
          </w:p>
          <w:p w14:paraId="398612AC" w14:textId="77777777" w:rsidR="00744CA1" w:rsidRPr="00744CA1" w:rsidRDefault="00744CA1" w:rsidP="00744CA1">
            <w:pPr>
              <w:numPr>
                <w:ilvl w:val="0"/>
                <w:numId w:val="13"/>
              </w:numPr>
              <w:autoSpaceDE w:val="0"/>
              <w:autoSpaceDN w:val="0"/>
              <w:adjustRightInd w:val="0"/>
              <w:spacing w:after="160" w:line="252" w:lineRule="auto"/>
              <w:rPr>
                <w:sz w:val="20"/>
                <w:szCs w:val="20"/>
              </w:rPr>
            </w:pPr>
            <w:r w:rsidRPr="00744CA1">
              <w:rPr>
                <w:sz w:val="20"/>
                <w:szCs w:val="20"/>
              </w:rPr>
              <w:t>Demonstrate competency in applying course knowledge to analyze and successfully solve course specific problems.</w:t>
            </w:r>
          </w:p>
        </w:tc>
      </w:tr>
      <w:tr w:rsidR="00744CA1" w:rsidRPr="00744CA1" w14:paraId="5F1A823E"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hideMark/>
          </w:tcPr>
          <w:p w14:paraId="474FE53F" w14:textId="77777777" w:rsidR="00744CA1" w:rsidRPr="00744CA1" w:rsidRDefault="00744CA1" w:rsidP="00744CA1">
            <w:pPr>
              <w:widowControl w:val="0"/>
              <w:autoSpaceDE w:val="0"/>
              <w:autoSpaceDN w:val="0"/>
              <w:adjustRightInd w:val="0"/>
              <w:spacing w:line="252" w:lineRule="auto"/>
              <w:jc w:val="center"/>
              <w:rPr>
                <w:b/>
                <w:sz w:val="20"/>
                <w:szCs w:val="20"/>
              </w:rPr>
            </w:pPr>
            <w:r w:rsidRPr="00744CA1">
              <w:rPr>
                <w:b/>
                <w:sz w:val="20"/>
                <w:szCs w:val="20"/>
              </w:rPr>
              <w:t>Ethics and Professional Responsibility</w:t>
            </w:r>
          </w:p>
        </w:tc>
      </w:tr>
      <w:tr w:rsidR="00744CA1" w:rsidRPr="00744CA1" w14:paraId="7AAC0066"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hideMark/>
          </w:tcPr>
          <w:p w14:paraId="170374FE" w14:textId="77777777" w:rsidR="00744CA1" w:rsidRPr="00744CA1" w:rsidRDefault="00744CA1" w:rsidP="00744CA1">
            <w:pPr>
              <w:widowControl w:val="0"/>
              <w:autoSpaceDE w:val="0"/>
              <w:autoSpaceDN w:val="0"/>
              <w:adjustRightInd w:val="0"/>
              <w:spacing w:line="252" w:lineRule="auto"/>
              <w:rPr>
                <w:i/>
                <w:sz w:val="20"/>
                <w:szCs w:val="20"/>
              </w:rPr>
            </w:pPr>
            <w:r w:rsidRPr="00744CA1">
              <w:rPr>
                <w:i/>
                <w:sz w:val="20"/>
                <w:szCs w:val="20"/>
              </w:rPr>
              <w:t>Students shall develop the ability to recognize and respond appropriately to professional, ethical, and regulatory issues in accounting.</w:t>
            </w:r>
          </w:p>
        </w:tc>
      </w:tr>
      <w:tr w:rsidR="00744CA1" w:rsidRPr="00744CA1" w14:paraId="48ECB4EE"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hideMark/>
          </w:tcPr>
          <w:p w14:paraId="339837E0" w14:textId="77777777" w:rsidR="00744CA1" w:rsidRPr="00744CA1" w:rsidRDefault="00744CA1" w:rsidP="00744CA1">
            <w:pPr>
              <w:widowControl w:val="0"/>
              <w:autoSpaceDE w:val="0"/>
              <w:autoSpaceDN w:val="0"/>
              <w:adjustRightInd w:val="0"/>
              <w:spacing w:line="252" w:lineRule="auto"/>
              <w:rPr>
                <w:i/>
                <w:sz w:val="20"/>
                <w:szCs w:val="20"/>
              </w:rPr>
            </w:pPr>
            <w:r w:rsidRPr="00744CA1">
              <w:rPr>
                <w:i/>
                <w:sz w:val="20"/>
                <w:szCs w:val="20"/>
              </w:rPr>
              <w:t>Specific Objectives</w:t>
            </w:r>
          </w:p>
          <w:p w14:paraId="71A458B9" w14:textId="77777777" w:rsidR="00744CA1" w:rsidRPr="00744CA1" w:rsidRDefault="00744CA1" w:rsidP="00744CA1">
            <w:pPr>
              <w:numPr>
                <w:ilvl w:val="0"/>
                <w:numId w:val="13"/>
              </w:numPr>
              <w:autoSpaceDE w:val="0"/>
              <w:autoSpaceDN w:val="0"/>
              <w:adjustRightInd w:val="0"/>
              <w:spacing w:after="160" w:line="252" w:lineRule="auto"/>
              <w:rPr>
                <w:i/>
                <w:sz w:val="20"/>
                <w:szCs w:val="20"/>
              </w:rPr>
            </w:pPr>
            <w:r w:rsidRPr="00744CA1">
              <w:rPr>
                <w:i/>
                <w:sz w:val="20"/>
                <w:szCs w:val="20"/>
              </w:rPr>
              <w:t>Demonstrate the ability to identify ethical issues in auditing and apply the appropriate AICPA code of professional responsibility (including PCAOB principles and rules) to make ethical business and professional decisions.</w:t>
            </w:r>
          </w:p>
        </w:tc>
      </w:tr>
      <w:tr w:rsidR="00792612" w:rsidRPr="00744CA1" w14:paraId="631422D2"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tcPr>
          <w:p w14:paraId="6B3B7569" w14:textId="5F215030" w:rsidR="00792612" w:rsidRPr="00DA3AD0" w:rsidRDefault="00792612" w:rsidP="00792612">
            <w:pPr>
              <w:widowControl w:val="0"/>
              <w:autoSpaceDE w:val="0"/>
              <w:autoSpaceDN w:val="0"/>
              <w:adjustRightInd w:val="0"/>
              <w:spacing w:line="252" w:lineRule="auto"/>
              <w:jc w:val="center"/>
              <w:rPr>
                <w:b/>
                <w:bCs/>
                <w:iCs/>
                <w:sz w:val="20"/>
                <w:szCs w:val="20"/>
                <w:highlight w:val="yellow"/>
              </w:rPr>
            </w:pPr>
            <w:r w:rsidRPr="00DA3AD0">
              <w:rPr>
                <w:b/>
                <w:bCs/>
                <w:iCs/>
                <w:sz w:val="20"/>
                <w:szCs w:val="20"/>
                <w:highlight w:val="yellow"/>
              </w:rPr>
              <w:t>Diversity</w:t>
            </w:r>
          </w:p>
        </w:tc>
      </w:tr>
      <w:tr w:rsidR="0071399C" w:rsidRPr="00744CA1" w14:paraId="490BCCC1"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tcPr>
          <w:p w14:paraId="5D2233F0" w14:textId="64B8BC5E" w:rsidR="0071399C" w:rsidRPr="00DA3AD0" w:rsidRDefault="0071399C" w:rsidP="0071399C">
            <w:pPr>
              <w:rPr>
                <w:i/>
                <w:sz w:val="20"/>
                <w:szCs w:val="20"/>
                <w:highlight w:val="yellow"/>
              </w:rPr>
            </w:pPr>
            <w:r w:rsidRPr="00DA3AD0">
              <w:rPr>
                <w:i/>
                <w:sz w:val="20"/>
                <w:szCs w:val="20"/>
                <w:highlight w:val="yellow"/>
              </w:rPr>
              <w:t>Students shall develop competency in discerning the ways in which factors such as power, place, and privilege shape the lives of historically disenfranchised groups within the accounting field.</w:t>
            </w:r>
          </w:p>
          <w:p w14:paraId="0C9EF438" w14:textId="042F770D" w:rsidR="0071399C" w:rsidRPr="00DA3AD0" w:rsidRDefault="0071399C" w:rsidP="0071399C">
            <w:pPr>
              <w:widowControl w:val="0"/>
              <w:autoSpaceDE w:val="0"/>
              <w:autoSpaceDN w:val="0"/>
              <w:adjustRightInd w:val="0"/>
              <w:spacing w:line="252" w:lineRule="auto"/>
              <w:rPr>
                <w:iCs/>
                <w:sz w:val="20"/>
                <w:szCs w:val="20"/>
                <w:highlight w:val="yellow"/>
              </w:rPr>
            </w:pPr>
          </w:p>
        </w:tc>
      </w:tr>
      <w:tr w:rsidR="00792612" w:rsidRPr="00744CA1" w14:paraId="6DE172D9" w14:textId="77777777" w:rsidTr="00211A8B">
        <w:trPr>
          <w:jc w:val="center"/>
        </w:trPr>
        <w:tc>
          <w:tcPr>
            <w:tcW w:w="10237" w:type="dxa"/>
            <w:gridSpan w:val="2"/>
            <w:tcBorders>
              <w:top w:val="single" w:sz="4" w:space="0" w:color="auto"/>
              <w:left w:val="single" w:sz="4" w:space="0" w:color="auto"/>
              <w:bottom w:val="single" w:sz="4" w:space="0" w:color="auto"/>
              <w:right w:val="single" w:sz="4" w:space="0" w:color="auto"/>
            </w:tcBorders>
          </w:tcPr>
          <w:p w14:paraId="7A89AB98" w14:textId="00D8ADCF" w:rsidR="0071399C" w:rsidRPr="00DA3AD0" w:rsidRDefault="0071399C" w:rsidP="0071399C">
            <w:pPr>
              <w:widowControl w:val="0"/>
              <w:autoSpaceDE w:val="0"/>
              <w:autoSpaceDN w:val="0"/>
              <w:adjustRightInd w:val="0"/>
              <w:spacing w:line="252" w:lineRule="auto"/>
              <w:rPr>
                <w:i/>
                <w:sz w:val="20"/>
                <w:szCs w:val="20"/>
                <w:highlight w:val="yellow"/>
              </w:rPr>
            </w:pPr>
            <w:commentRangeStart w:id="3"/>
            <w:r w:rsidRPr="00DA3AD0">
              <w:rPr>
                <w:i/>
                <w:sz w:val="20"/>
                <w:szCs w:val="20"/>
                <w:highlight w:val="yellow"/>
              </w:rPr>
              <w:t>Specific Objectives</w:t>
            </w:r>
          </w:p>
          <w:p w14:paraId="18AB2E17" w14:textId="4497D94E" w:rsidR="0071399C" w:rsidRPr="00DA3AD0" w:rsidRDefault="0071399C" w:rsidP="0071399C">
            <w:pPr>
              <w:pStyle w:val="ListParagraph"/>
              <w:widowControl w:val="0"/>
              <w:numPr>
                <w:ilvl w:val="0"/>
                <w:numId w:val="13"/>
              </w:numPr>
              <w:autoSpaceDE w:val="0"/>
              <w:autoSpaceDN w:val="0"/>
              <w:adjustRightInd w:val="0"/>
              <w:spacing w:line="252" w:lineRule="auto"/>
              <w:rPr>
                <w:i/>
                <w:sz w:val="20"/>
                <w:szCs w:val="20"/>
                <w:highlight w:val="yellow"/>
              </w:rPr>
            </w:pPr>
            <w:r w:rsidRPr="00DA3AD0">
              <w:rPr>
                <w:i/>
                <w:sz w:val="20"/>
                <w:szCs w:val="20"/>
                <w:highlight w:val="yellow"/>
              </w:rPr>
              <w:t xml:space="preserve">The history, perspectives, and values of at least one non- dominant culture or minority group in the United States in the accounting </w:t>
            </w:r>
            <w:proofErr w:type="gramStart"/>
            <w:r w:rsidRPr="00DA3AD0">
              <w:rPr>
                <w:i/>
                <w:sz w:val="20"/>
                <w:szCs w:val="20"/>
                <w:highlight w:val="yellow"/>
              </w:rPr>
              <w:t>field;</w:t>
            </w:r>
            <w:proofErr w:type="gramEnd"/>
          </w:p>
          <w:p w14:paraId="7A13DC94" w14:textId="77777777" w:rsidR="0071399C" w:rsidRPr="00DA3AD0" w:rsidRDefault="0071399C" w:rsidP="0071399C">
            <w:pPr>
              <w:pStyle w:val="ListParagraph"/>
              <w:widowControl w:val="0"/>
              <w:numPr>
                <w:ilvl w:val="0"/>
                <w:numId w:val="13"/>
              </w:numPr>
              <w:autoSpaceDE w:val="0"/>
              <w:autoSpaceDN w:val="0"/>
              <w:adjustRightInd w:val="0"/>
              <w:spacing w:line="252" w:lineRule="auto"/>
              <w:rPr>
                <w:i/>
                <w:sz w:val="20"/>
                <w:szCs w:val="20"/>
                <w:highlight w:val="yellow"/>
              </w:rPr>
            </w:pPr>
            <w:r w:rsidRPr="00DA3AD0">
              <w:rPr>
                <w:i/>
                <w:sz w:val="20"/>
                <w:szCs w:val="20"/>
                <w:highlight w:val="yellow"/>
              </w:rPr>
              <w:t xml:space="preserve">How at least one non-dominant culture or minority group shapes and is shaped by local, regional, or national </w:t>
            </w:r>
            <w:proofErr w:type="gramStart"/>
            <w:r w:rsidRPr="00DA3AD0">
              <w:rPr>
                <w:i/>
                <w:sz w:val="20"/>
                <w:szCs w:val="20"/>
                <w:highlight w:val="yellow"/>
              </w:rPr>
              <w:t>contexts;</w:t>
            </w:r>
            <w:proofErr w:type="gramEnd"/>
          </w:p>
          <w:p w14:paraId="67020AC1" w14:textId="77777777" w:rsidR="0071399C" w:rsidRPr="00DA3AD0" w:rsidRDefault="0071399C" w:rsidP="0071399C">
            <w:pPr>
              <w:pStyle w:val="ListParagraph"/>
              <w:widowControl w:val="0"/>
              <w:numPr>
                <w:ilvl w:val="0"/>
                <w:numId w:val="13"/>
              </w:numPr>
              <w:autoSpaceDE w:val="0"/>
              <w:autoSpaceDN w:val="0"/>
              <w:adjustRightInd w:val="0"/>
              <w:spacing w:line="252" w:lineRule="auto"/>
              <w:rPr>
                <w:i/>
                <w:sz w:val="20"/>
                <w:szCs w:val="20"/>
                <w:highlight w:val="yellow"/>
              </w:rPr>
            </w:pPr>
            <w:r w:rsidRPr="00DA3AD0">
              <w:rPr>
                <w:i/>
                <w:sz w:val="20"/>
                <w:szCs w:val="20"/>
                <w:highlight w:val="yellow"/>
              </w:rPr>
              <w:t xml:space="preserve">Structural sources of disenfranchisement and privilege in a domestic </w:t>
            </w:r>
            <w:proofErr w:type="gramStart"/>
            <w:r w:rsidRPr="00DA3AD0">
              <w:rPr>
                <w:i/>
                <w:sz w:val="20"/>
                <w:szCs w:val="20"/>
                <w:highlight w:val="yellow"/>
              </w:rPr>
              <w:t>context;</w:t>
            </w:r>
            <w:proofErr w:type="gramEnd"/>
          </w:p>
          <w:p w14:paraId="54638B05" w14:textId="77777777" w:rsidR="0071399C" w:rsidRPr="00DA3AD0" w:rsidRDefault="0071399C" w:rsidP="0071399C">
            <w:pPr>
              <w:pStyle w:val="ListParagraph"/>
              <w:widowControl w:val="0"/>
              <w:numPr>
                <w:ilvl w:val="0"/>
                <w:numId w:val="13"/>
              </w:numPr>
              <w:autoSpaceDE w:val="0"/>
              <w:autoSpaceDN w:val="0"/>
              <w:adjustRightInd w:val="0"/>
              <w:spacing w:line="252" w:lineRule="auto"/>
              <w:rPr>
                <w:i/>
                <w:sz w:val="20"/>
                <w:szCs w:val="20"/>
                <w:highlight w:val="yellow"/>
              </w:rPr>
            </w:pPr>
            <w:r w:rsidRPr="00DA3AD0">
              <w:rPr>
                <w:i/>
                <w:sz w:val="20"/>
                <w:szCs w:val="20"/>
                <w:highlight w:val="yellow"/>
              </w:rPr>
              <w:t>Ways to analyze and conceptualize differences</w:t>
            </w:r>
            <w:commentRangeEnd w:id="3"/>
            <w:r w:rsidR="00B03429" w:rsidRPr="00DA3AD0">
              <w:rPr>
                <w:rStyle w:val="CommentReference"/>
                <w:highlight w:val="yellow"/>
              </w:rPr>
              <w:commentReference w:id="3"/>
            </w:r>
          </w:p>
          <w:p w14:paraId="6713639D" w14:textId="77777777" w:rsidR="00792612" w:rsidRPr="00DA3AD0" w:rsidRDefault="00792612" w:rsidP="00792612">
            <w:pPr>
              <w:widowControl w:val="0"/>
              <w:autoSpaceDE w:val="0"/>
              <w:autoSpaceDN w:val="0"/>
              <w:adjustRightInd w:val="0"/>
              <w:spacing w:line="252" w:lineRule="auto"/>
              <w:jc w:val="center"/>
              <w:rPr>
                <w:b/>
                <w:bCs/>
                <w:iCs/>
                <w:sz w:val="20"/>
                <w:szCs w:val="20"/>
                <w:highlight w:val="yellow"/>
              </w:rPr>
            </w:pPr>
          </w:p>
        </w:tc>
      </w:tr>
    </w:tbl>
    <w:p w14:paraId="3BE5F4E3" w14:textId="77777777" w:rsidR="00744CA1" w:rsidRPr="00744CA1" w:rsidRDefault="00744CA1" w:rsidP="00744CA1">
      <w:pPr>
        <w:rPr>
          <w:szCs w:val="20"/>
        </w:rPr>
      </w:pPr>
    </w:p>
    <w:p w14:paraId="5CB28F3E" w14:textId="77777777" w:rsidR="00744CA1" w:rsidRPr="00744CA1" w:rsidRDefault="00744CA1" w:rsidP="00744CA1">
      <w:pPr>
        <w:rPr>
          <w:szCs w:val="20"/>
        </w:rPr>
      </w:pPr>
      <w:r w:rsidRPr="00744CA1">
        <w:rPr>
          <w:b/>
          <w:szCs w:val="20"/>
        </w:rPr>
        <w:t>Course Educational Objectives</w:t>
      </w:r>
      <w:r w:rsidRPr="00744CA1">
        <w:rPr>
          <w:szCs w:val="20"/>
        </w:rPr>
        <w:t xml:space="preserve">: </w:t>
      </w:r>
    </w:p>
    <w:p w14:paraId="492E266C" w14:textId="77777777" w:rsidR="00744CA1" w:rsidRPr="00744CA1" w:rsidRDefault="00744CA1" w:rsidP="00744CA1">
      <w:pPr>
        <w:autoSpaceDE w:val="0"/>
        <w:autoSpaceDN w:val="0"/>
        <w:adjustRightInd w:val="0"/>
      </w:pPr>
    </w:p>
    <w:p w14:paraId="26F0B1EB" w14:textId="6F67C380" w:rsidR="00744CA1" w:rsidRPr="00744CA1" w:rsidRDefault="00744CA1" w:rsidP="00744CA1">
      <w:pPr>
        <w:numPr>
          <w:ilvl w:val="0"/>
          <w:numId w:val="14"/>
        </w:numPr>
        <w:autoSpaceDE w:val="0"/>
        <w:autoSpaceDN w:val="0"/>
        <w:adjustRightInd w:val="0"/>
        <w:spacing w:after="160" w:line="259" w:lineRule="auto"/>
      </w:pPr>
      <w:r w:rsidRPr="00744CA1">
        <w:lastRenderedPageBreak/>
        <w:t xml:space="preserve">Demonstrate an appropriate mastery of knowledge auditing standards, audit reports, ethics, internal </w:t>
      </w:r>
      <w:proofErr w:type="gramStart"/>
      <w:r w:rsidRPr="00744CA1">
        <w:t>control</w:t>
      </w:r>
      <w:proofErr w:type="gramEnd"/>
      <w:r w:rsidRPr="00744CA1">
        <w:t xml:space="preserve"> and audit process. </w:t>
      </w:r>
    </w:p>
    <w:p w14:paraId="7AE6512B" w14:textId="2493C327" w:rsidR="00744CA1" w:rsidRPr="00744CA1" w:rsidRDefault="00744CA1" w:rsidP="00744CA1">
      <w:pPr>
        <w:numPr>
          <w:ilvl w:val="0"/>
          <w:numId w:val="14"/>
        </w:numPr>
        <w:autoSpaceDE w:val="0"/>
        <w:autoSpaceDN w:val="0"/>
        <w:adjustRightInd w:val="0"/>
        <w:spacing w:after="160" w:line="259" w:lineRule="auto"/>
      </w:pPr>
      <w:r w:rsidRPr="00744CA1">
        <w:t xml:space="preserve">Develop the ability to identify and evaluate audit risk, including internal control risk, fraud risk, inherent risk and business and industry risk and arrive at reasoned conclusions. </w:t>
      </w:r>
    </w:p>
    <w:p w14:paraId="4949C52B" w14:textId="16C1D7BB" w:rsidR="00744CA1" w:rsidRPr="00744CA1" w:rsidRDefault="00744CA1" w:rsidP="00F836A4">
      <w:pPr>
        <w:numPr>
          <w:ilvl w:val="0"/>
          <w:numId w:val="14"/>
        </w:numPr>
        <w:autoSpaceDE w:val="0"/>
        <w:autoSpaceDN w:val="0"/>
        <w:adjustRightInd w:val="0"/>
        <w:spacing w:after="160" w:line="259" w:lineRule="auto"/>
      </w:pPr>
      <w:r w:rsidRPr="00744CA1">
        <w:t xml:space="preserve">Develop the ability to work effectively with others </w:t>
      </w:r>
      <w:proofErr w:type="gramStart"/>
      <w:r w:rsidRPr="00744CA1">
        <w:t>in order to</w:t>
      </w:r>
      <w:proofErr w:type="gramEnd"/>
      <w:r w:rsidRPr="00744CA1">
        <w:t xml:space="preserve"> address auditing issues. </w:t>
      </w:r>
    </w:p>
    <w:p w14:paraId="2E1DD0D9" w14:textId="4FEDD385" w:rsidR="00744CA1" w:rsidRDefault="00744CA1" w:rsidP="00744CA1">
      <w:pPr>
        <w:numPr>
          <w:ilvl w:val="0"/>
          <w:numId w:val="14"/>
        </w:numPr>
        <w:autoSpaceDE w:val="0"/>
        <w:autoSpaceDN w:val="0"/>
        <w:adjustRightInd w:val="0"/>
        <w:spacing w:after="160" w:line="259" w:lineRule="auto"/>
      </w:pPr>
      <w:r w:rsidRPr="00744CA1">
        <w:t xml:space="preserve">Develop the ability to recognize and respond appropriately to ethical and regulatory issues in accounting. </w:t>
      </w:r>
    </w:p>
    <w:p w14:paraId="71D885DB" w14:textId="45C97A15" w:rsidR="0071399C" w:rsidRPr="00744CA1" w:rsidRDefault="0071399C" w:rsidP="00744CA1">
      <w:pPr>
        <w:numPr>
          <w:ilvl w:val="0"/>
          <w:numId w:val="14"/>
        </w:numPr>
        <w:autoSpaceDE w:val="0"/>
        <w:autoSpaceDN w:val="0"/>
        <w:adjustRightInd w:val="0"/>
        <w:spacing w:after="160" w:line="259" w:lineRule="auto"/>
      </w:pPr>
      <w:r>
        <w:t xml:space="preserve">Demonstrate the ability to critically think about </w:t>
      </w:r>
      <w:proofErr w:type="gramStart"/>
      <w:r>
        <w:t>diversity</w:t>
      </w:r>
      <w:proofErr w:type="gramEnd"/>
      <w:r>
        <w:t xml:space="preserve"> </w:t>
      </w:r>
      <w:r w:rsidR="004336B4">
        <w:t>topics</w:t>
      </w:r>
      <w:r>
        <w:t xml:space="preserve"> impacting the accounting field.</w:t>
      </w:r>
    </w:p>
    <w:p w14:paraId="0A2ABC6B" w14:textId="61992D46" w:rsidR="000439D7" w:rsidRPr="00A17468" w:rsidRDefault="000439D7" w:rsidP="00755B55">
      <w:pPr>
        <w:tabs>
          <w:tab w:val="left" w:pos="-720"/>
          <w:tab w:val="left" w:pos="0"/>
          <w:tab w:val="left" w:pos="720"/>
        </w:tabs>
        <w:suppressAutoHyphens/>
        <w:ind w:left="1440" w:hanging="1440"/>
        <w:rPr>
          <w:b/>
        </w:rPr>
      </w:pPr>
      <w:r w:rsidRPr="00A17468">
        <w:rPr>
          <w:b/>
        </w:rPr>
        <w:t>Class Format</w:t>
      </w:r>
      <w:r w:rsidR="00B07558">
        <w:rPr>
          <w:b/>
        </w:rPr>
        <w:t xml:space="preserve"> &amp; Expectations</w:t>
      </w:r>
      <w:r w:rsidRPr="00A17468">
        <w:rPr>
          <w:b/>
        </w:rPr>
        <w:t>:</w:t>
      </w:r>
    </w:p>
    <w:p w14:paraId="37C1CD28" w14:textId="75B5499A" w:rsidR="00B07558" w:rsidRDefault="005D4FA5" w:rsidP="00B07558">
      <w:pPr>
        <w:tabs>
          <w:tab w:val="left" w:pos="-1440"/>
          <w:tab w:val="left" w:pos="-720"/>
          <w:tab w:val="left" w:pos="0"/>
          <w:tab w:val="left" w:pos="450"/>
          <w:tab w:val="left" w:pos="900"/>
          <w:tab w:val="left" w:pos="1350"/>
          <w:tab w:val="left" w:pos="1890"/>
          <w:tab w:val="left" w:pos="2340"/>
          <w:tab w:val="left" w:pos="2790"/>
          <w:tab w:val="left" w:pos="3600"/>
          <w:tab w:val="left" w:pos="4320"/>
          <w:tab w:val="left" w:pos="5040"/>
          <w:tab w:val="left" w:pos="5760"/>
          <w:tab w:val="left" w:pos="6480"/>
          <w:tab w:val="left" w:pos="7200"/>
          <w:tab w:val="left" w:pos="7920"/>
          <w:tab w:val="left" w:pos="8640"/>
          <w:tab w:val="left" w:pos="9360"/>
        </w:tabs>
      </w:pPr>
      <w:r w:rsidRPr="00A17468">
        <w:t>This will be a traditional, lecture-based class</w:t>
      </w:r>
      <w:r w:rsidR="00755B55">
        <w:t xml:space="preserve"> with periodic </w:t>
      </w:r>
      <w:r w:rsidR="00B07558">
        <w:t>online lectures.</w:t>
      </w:r>
      <w:r w:rsidR="005C472D" w:rsidRPr="00A17468">
        <w:rPr>
          <w:b/>
          <w:i/>
        </w:rPr>
        <w:t xml:space="preserve"> </w:t>
      </w:r>
      <w:r w:rsidR="00B07558" w:rsidRPr="00B07558">
        <w:t>Students are expected to thoroughly read each chapter before the chapter is discussed in class and have questions ready on any areas that they do not understand</w:t>
      </w:r>
      <w:proofErr w:type="gramStart"/>
      <w:r w:rsidR="00B07558" w:rsidRPr="00B07558">
        <w:t xml:space="preserve">.  </w:t>
      </w:r>
      <w:proofErr w:type="gramEnd"/>
      <w:r w:rsidR="00B07558" w:rsidRPr="00B07558">
        <w:t>We will cover the material in the order indicated in the syllabus below</w:t>
      </w:r>
      <w:r w:rsidR="00B07558">
        <w:t xml:space="preserve">. </w:t>
      </w:r>
    </w:p>
    <w:p w14:paraId="693C98E4" w14:textId="54C25E89" w:rsidR="006D5E62" w:rsidRDefault="006D5E62" w:rsidP="00B07558">
      <w:pPr>
        <w:tabs>
          <w:tab w:val="left" w:pos="-1440"/>
          <w:tab w:val="left" w:pos="-720"/>
          <w:tab w:val="left" w:pos="0"/>
          <w:tab w:val="left" w:pos="450"/>
          <w:tab w:val="left" w:pos="900"/>
          <w:tab w:val="left" w:pos="1350"/>
          <w:tab w:val="left" w:pos="1890"/>
          <w:tab w:val="left" w:pos="2340"/>
          <w:tab w:val="left" w:pos="2790"/>
          <w:tab w:val="left" w:pos="3600"/>
          <w:tab w:val="left" w:pos="4320"/>
          <w:tab w:val="left" w:pos="5040"/>
          <w:tab w:val="left" w:pos="5760"/>
          <w:tab w:val="left" w:pos="6480"/>
          <w:tab w:val="left" w:pos="7200"/>
          <w:tab w:val="left" w:pos="7920"/>
          <w:tab w:val="left" w:pos="8640"/>
          <w:tab w:val="left" w:pos="9360"/>
        </w:tabs>
      </w:pPr>
    </w:p>
    <w:p w14:paraId="7C61F506" w14:textId="77777777" w:rsidR="006D5E62" w:rsidRPr="006D5E62" w:rsidRDefault="006D5E62" w:rsidP="006D5E62">
      <w:pPr>
        <w:spacing w:before="84"/>
        <w:ind w:left="-540"/>
        <w:rPr>
          <w:b/>
        </w:rPr>
      </w:pPr>
      <w:r w:rsidRPr="006D5E62">
        <w:rPr>
          <w:b/>
        </w:rPr>
        <w:t>Course Grading:</w:t>
      </w:r>
    </w:p>
    <w:tbl>
      <w:tblPr>
        <w:tblW w:w="873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5"/>
        <w:gridCol w:w="1080"/>
        <w:gridCol w:w="1853"/>
      </w:tblGrid>
      <w:tr w:rsidR="006D5E62" w:rsidRPr="006D5E62" w14:paraId="448992C3" w14:textId="77777777" w:rsidTr="00211A8B">
        <w:tc>
          <w:tcPr>
            <w:tcW w:w="8738" w:type="dxa"/>
            <w:gridSpan w:val="3"/>
            <w:shd w:val="clear" w:color="auto" w:fill="C5E0B3"/>
            <w:tcMar>
              <w:top w:w="30" w:type="dxa"/>
              <w:left w:w="30" w:type="dxa"/>
              <w:bottom w:w="30" w:type="dxa"/>
              <w:right w:w="30" w:type="dxa"/>
            </w:tcMar>
            <w:vAlign w:val="center"/>
          </w:tcPr>
          <w:p w14:paraId="5501E3B6" w14:textId="77777777" w:rsidR="006D5E62" w:rsidRPr="006D5E62" w:rsidRDefault="006D5E62" w:rsidP="006D5E62">
            <w:pPr>
              <w:jc w:val="center"/>
              <w:rPr>
                <w:rFonts w:eastAsia="Calibri"/>
                <w:b/>
                <w:color w:val="333333"/>
              </w:rPr>
            </w:pPr>
            <w:r w:rsidRPr="006D5E62">
              <w:rPr>
                <w:rFonts w:eastAsia="Calibri"/>
                <w:b/>
                <w:color w:val="333333"/>
              </w:rPr>
              <w:t>Grading Distribution</w:t>
            </w:r>
          </w:p>
        </w:tc>
      </w:tr>
      <w:tr w:rsidR="006D5E62" w:rsidRPr="006D5E62" w14:paraId="4E58E2EC" w14:textId="77777777" w:rsidTr="00211A8B">
        <w:tc>
          <w:tcPr>
            <w:tcW w:w="5805" w:type="dxa"/>
            <w:tcBorders>
              <w:bottom w:val="single" w:sz="4" w:space="0" w:color="auto"/>
            </w:tcBorders>
            <w:shd w:val="clear" w:color="auto" w:fill="C5E0B3"/>
            <w:tcMar>
              <w:top w:w="30" w:type="dxa"/>
              <w:left w:w="30" w:type="dxa"/>
              <w:bottom w:w="30" w:type="dxa"/>
              <w:right w:w="30" w:type="dxa"/>
            </w:tcMar>
            <w:vAlign w:val="center"/>
            <w:hideMark/>
          </w:tcPr>
          <w:p w14:paraId="6CD00DEA" w14:textId="1C4132E5" w:rsidR="006D5E62" w:rsidRPr="006D5E62" w:rsidRDefault="006D5E62" w:rsidP="006D5E62">
            <w:pPr>
              <w:jc w:val="center"/>
              <w:rPr>
                <w:rFonts w:eastAsia="Calibri"/>
                <w:color w:val="333333"/>
              </w:rPr>
            </w:pPr>
            <w:r w:rsidRPr="006D5E62">
              <w:rPr>
                <w:rFonts w:eastAsia="Calibri"/>
                <w:b/>
                <w:color w:val="333333"/>
                <w:u w:val="single"/>
              </w:rPr>
              <w:t xml:space="preserve">Evaluation </w:t>
            </w:r>
            <w:r w:rsidR="00C64009">
              <w:rPr>
                <w:rFonts w:eastAsia="Calibri"/>
                <w:b/>
                <w:color w:val="333333"/>
                <w:u w:val="single"/>
              </w:rPr>
              <w:t>Criteria</w:t>
            </w:r>
          </w:p>
        </w:tc>
        <w:tc>
          <w:tcPr>
            <w:tcW w:w="1080" w:type="dxa"/>
            <w:shd w:val="clear" w:color="auto" w:fill="C5E0B3"/>
            <w:tcMar>
              <w:top w:w="30" w:type="dxa"/>
              <w:left w:w="30" w:type="dxa"/>
              <w:bottom w:w="30" w:type="dxa"/>
              <w:right w:w="30" w:type="dxa"/>
            </w:tcMar>
            <w:vAlign w:val="center"/>
            <w:hideMark/>
          </w:tcPr>
          <w:p w14:paraId="04B2CA5D" w14:textId="77777777" w:rsidR="006D5E62" w:rsidRPr="006D5E62" w:rsidRDefault="006D5E62" w:rsidP="006D5E62">
            <w:pPr>
              <w:jc w:val="center"/>
              <w:rPr>
                <w:rFonts w:eastAsia="Calibri"/>
                <w:color w:val="333333"/>
              </w:rPr>
            </w:pPr>
            <w:r w:rsidRPr="006D5E62">
              <w:rPr>
                <w:rFonts w:eastAsia="Calibri"/>
                <w:b/>
                <w:color w:val="333333"/>
                <w:u w:val="single"/>
              </w:rPr>
              <w:t>Points</w:t>
            </w:r>
          </w:p>
        </w:tc>
        <w:tc>
          <w:tcPr>
            <w:tcW w:w="1853" w:type="dxa"/>
            <w:shd w:val="clear" w:color="auto" w:fill="C5E0B3"/>
            <w:tcMar>
              <w:top w:w="30" w:type="dxa"/>
              <w:left w:w="30" w:type="dxa"/>
              <w:bottom w:w="30" w:type="dxa"/>
              <w:right w:w="30" w:type="dxa"/>
            </w:tcMar>
            <w:vAlign w:val="center"/>
            <w:hideMark/>
          </w:tcPr>
          <w:p w14:paraId="5A0A0B1B" w14:textId="77777777" w:rsidR="006D5E62" w:rsidRPr="006D5E62" w:rsidRDefault="006D5E62" w:rsidP="006D5E62">
            <w:pPr>
              <w:jc w:val="center"/>
              <w:rPr>
                <w:rFonts w:eastAsia="Calibri"/>
                <w:color w:val="333333"/>
                <w:u w:val="single"/>
              </w:rPr>
            </w:pPr>
            <w:r w:rsidRPr="006D5E62">
              <w:rPr>
                <w:rFonts w:eastAsia="Calibri"/>
                <w:b/>
                <w:color w:val="333333"/>
                <w:u w:val="single"/>
              </w:rPr>
              <w:t>Percent</w:t>
            </w:r>
          </w:p>
        </w:tc>
      </w:tr>
      <w:tr w:rsidR="006D5E62" w:rsidRPr="006D5E62" w14:paraId="3A326ABC" w14:textId="77777777" w:rsidTr="00211A8B">
        <w:tc>
          <w:tcPr>
            <w:tcW w:w="5805" w:type="dxa"/>
            <w:shd w:val="clear" w:color="auto" w:fill="C5E0B3"/>
            <w:tcMar>
              <w:top w:w="30" w:type="dxa"/>
              <w:left w:w="30" w:type="dxa"/>
              <w:bottom w:w="30" w:type="dxa"/>
              <w:right w:w="30" w:type="dxa"/>
            </w:tcMar>
            <w:vAlign w:val="center"/>
          </w:tcPr>
          <w:p w14:paraId="430668F3" w14:textId="754E5E27" w:rsidR="006D5E62" w:rsidRPr="006D5E62" w:rsidRDefault="006D5E62" w:rsidP="006D5E62">
            <w:pPr>
              <w:rPr>
                <w:rFonts w:eastAsia="Calibri"/>
                <w:b/>
                <w:i/>
                <w:color w:val="333333"/>
              </w:rPr>
            </w:pPr>
            <w:r w:rsidRPr="006D5E62">
              <w:rPr>
                <w:rFonts w:eastAsia="Calibri"/>
                <w:b/>
                <w:i/>
                <w:color w:val="333333"/>
              </w:rPr>
              <w:t>Examinations (</w:t>
            </w:r>
            <w:r w:rsidR="00445985">
              <w:rPr>
                <w:rFonts w:eastAsia="Calibri"/>
                <w:b/>
                <w:i/>
                <w:color w:val="333333"/>
              </w:rPr>
              <w:t>4</w:t>
            </w:r>
            <w:r w:rsidR="005750AA">
              <w:rPr>
                <w:rFonts w:eastAsia="Calibri"/>
                <w:b/>
                <w:i/>
                <w:color w:val="333333"/>
              </w:rPr>
              <w:t>0</w:t>
            </w:r>
            <w:r w:rsidRPr="006D5E62">
              <w:rPr>
                <w:rFonts w:eastAsia="Calibri"/>
                <w:b/>
                <w:i/>
                <w:color w:val="333333"/>
              </w:rPr>
              <w:t>%):</w:t>
            </w:r>
          </w:p>
        </w:tc>
        <w:tc>
          <w:tcPr>
            <w:tcW w:w="1080" w:type="dxa"/>
            <w:shd w:val="clear" w:color="auto" w:fill="FFFFFF"/>
            <w:tcMar>
              <w:top w:w="30" w:type="dxa"/>
              <w:left w:w="30" w:type="dxa"/>
              <w:bottom w:w="30" w:type="dxa"/>
              <w:right w:w="30" w:type="dxa"/>
            </w:tcMar>
            <w:vAlign w:val="center"/>
          </w:tcPr>
          <w:p w14:paraId="67F51DB9" w14:textId="77777777" w:rsidR="006D5E62" w:rsidRPr="006D5E62" w:rsidRDefault="006D5E62" w:rsidP="006D5E62">
            <w:pPr>
              <w:jc w:val="center"/>
              <w:rPr>
                <w:rFonts w:eastAsia="Calibri"/>
                <w:i/>
                <w:color w:val="333333"/>
              </w:rPr>
            </w:pPr>
          </w:p>
        </w:tc>
        <w:tc>
          <w:tcPr>
            <w:tcW w:w="1853" w:type="dxa"/>
            <w:shd w:val="clear" w:color="auto" w:fill="FFFFFF"/>
            <w:tcMar>
              <w:top w:w="30" w:type="dxa"/>
              <w:left w:w="30" w:type="dxa"/>
              <w:bottom w:w="30" w:type="dxa"/>
              <w:right w:w="30" w:type="dxa"/>
            </w:tcMar>
            <w:vAlign w:val="center"/>
          </w:tcPr>
          <w:p w14:paraId="41822E2E" w14:textId="77777777" w:rsidR="006D5E62" w:rsidRPr="006D5E62" w:rsidRDefault="006D5E62" w:rsidP="006D5E62">
            <w:pPr>
              <w:jc w:val="center"/>
              <w:rPr>
                <w:rFonts w:eastAsia="Calibri"/>
                <w:i/>
                <w:color w:val="333333"/>
              </w:rPr>
            </w:pPr>
          </w:p>
        </w:tc>
      </w:tr>
      <w:tr w:rsidR="006D5E62" w:rsidRPr="006D5E62" w14:paraId="1C3BFB7A" w14:textId="77777777" w:rsidTr="00211A8B">
        <w:tc>
          <w:tcPr>
            <w:tcW w:w="5805" w:type="dxa"/>
            <w:shd w:val="clear" w:color="auto" w:fill="C5E0B3"/>
            <w:tcMar>
              <w:top w:w="30" w:type="dxa"/>
              <w:left w:w="30" w:type="dxa"/>
              <w:bottom w:w="30" w:type="dxa"/>
              <w:right w:w="30" w:type="dxa"/>
            </w:tcMar>
            <w:vAlign w:val="center"/>
            <w:hideMark/>
          </w:tcPr>
          <w:p w14:paraId="3B3587D6" w14:textId="67C8B8DD" w:rsidR="006D5E62" w:rsidRPr="006D5E62" w:rsidRDefault="006D5E62" w:rsidP="006D5E62">
            <w:pPr>
              <w:rPr>
                <w:rFonts w:eastAsia="Calibri"/>
                <w:color w:val="333333"/>
              </w:rPr>
            </w:pPr>
            <w:r w:rsidRPr="006D5E62">
              <w:rPr>
                <w:rFonts w:eastAsia="Calibri"/>
                <w:b/>
                <w:color w:val="333333"/>
              </w:rPr>
              <w:t>Examination I (Chapters 1</w:t>
            </w:r>
            <w:r>
              <w:rPr>
                <w:rFonts w:eastAsia="Calibri"/>
                <w:b/>
                <w:color w:val="333333"/>
              </w:rPr>
              <w:t xml:space="preserve"> - 5</w:t>
            </w:r>
            <w:r w:rsidRPr="006D5E62">
              <w:rPr>
                <w:rFonts w:eastAsia="Calibri"/>
                <w:b/>
                <w:color w:val="333333"/>
              </w:rPr>
              <w:t>)</w:t>
            </w:r>
          </w:p>
        </w:tc>
        <w:tc>
          <w:tcPr>
            <w:tcW w:w="1080" w:type="dxa"/>
            <w:shd w:val="clear" w:color="auto" w:fill="FFFFFF"/>
            <w:tcMar>
              <w:top w:w="30" w:type="dxa"/>
              <w:left w:w="30" w:type="dxa"/>
              <w:bottom w:w="30" w:type="dxa"/>
              <w:right w:w="30" w:type="dxa"/>
            </w:tcMar>
            <w:vAlign w:val="center"/>
            <w:hideMark/>
          </w:tcPr>
          <w:p w14:paraId="0FA8F8E8" w14:textId="32C3092A" w:rsidR="006D5E62" w:rsidRPr="006D5E62" w:rsidRDefault="00C64009" w:rsidP="006D5E62">
            <w:pPr>
              <w:jc w:val="center"/>
              <w:rPr>
                <w:rFonts w:eastAsia="Calibri"/>
                <w:color w:val="333333"/>
              </w:rPr>
            </w:pPr>
            <w:r>
              <w:rPr>
                <w:rFonts w:eastAsia="Calibri"/>
                <w:color w:val="333333"/>
              </w:rPr>
              <w:t>150</w:t>
            </w:r>
          </w:p>
        </w:tc>
        <w:tc>
          <w:tcPr>
            <w:tcW w:w="1853" w:type="dxa"/>
            <w:shd w:val="clear" w:color="auto" w:fill="FFFFFF"/>
            <w:tcMar>
              <w:top w:w="30" w:type="dxa"/>
              <w:left w:w="30" w:type="dxa"/>
              <w:bottom w:w="30" w:type="dxa"/>
              <w:right w:w="30" w:type="dxa"/>
            </w:tcMar>
            <w:vAlign w:val="center"/>
          </w:tcPr>
          <w:p w14:paraId="60619FCA" w14:textId="18160DB9" w:rsidR="006D5E62" w:rsidRPr="006D5E62" w:rsidRDefault="00C64009" w:rsidP="006D5E62">
            <w:pPr>
              <w:jc w:val="center"/>
              <w:rPr>
                <w:rFonts w:eastAsia="Calibri"/>
                <w:color w:val="333333"/>
              </w:rPr>
            </w:pPr>
            <w:r>
              <w:rPr>
                <w:rFonts w:eastAsia="Calibri"/>
                <w:color w:val="333333"/>
              </w:rPr>
              <w:t>15</w:t>
            </w:r>
            <w:r w:rsidR="006D5E62" w:rsidRPr="006D5E62">
              <w:rPr>
                <w:rFonts w:eastAsia="Calibri"/>
                <w:color w:val="333333"/>
              </w:rPr>
              <w:t>%</w:t>
            </w:r>
          </w:p>
        </w:tc>
      </w:tr>
      <w:tr w:rsidR="006D5E62" w:rsidRPr="006D5E62" w14:paraId="3A987196" w14:textId="77777777" w:rsidTr="00211A8B">
        <w:tc>
          <w:tcPr>
            <w:tcW w:w="5805" w:type="dxa"/>
            <w:shd w:val="clear" w:color="auto" w:fill="C5E0B3"/>
            <w:tcMar>
              <w:top w:w="30" w:type="dxa"/>
              <w:left w:w="30" w:type="dxa"/>
              <w:bottom w:w="30" w:type="dxa"/>
              <w:right w:w="30" w:type="dxa"/>
            </w:tcMar>
            <w:vAlign w:val="center"/>
            <w:hideMark/>
          </w:tcPr>
          <w:p w14:paraId="442B2ACC" w14:textId="768AE275" w:rsidR="006D5E62" w:rsidRPr="006D5E62" w:rsidRDefault="006D5E62" w:rsidP="006D5E62">
            <w:pPr>
              <w:rPr>
                <w:rFonts w:eastAsia="Calibri"/>
                <w:color w:val="333333"/>
              </w:rPr>
            </w:pPr>
            <w:r w:rsidRPr="006D5E62">
              <w:rPr>
                <w:rFonts w:eastAsia="Calibri"/>
                <w:b/>
                <w:color w:val="333333"/>
              </w:rPr>
              <w:t xml:space="preserve">Examination II (Chapters </w:t>
            </w:r>
            <w:r>
              <w:rPr>
                <w:rFonts w:eastAsia="Calibri"/>
                <w:b/>
                <w:color w:val="333333"/>
              </w:rPr>
              <w:t xml:space="preserve">6, 7, 8, 9 </w:t>
            </w:r>
            <w:r w:rsidRPr="006D5E62">
              <w:rPr>
                <w:rFonts w:eastAsia="Calibri"/>
                <w:b/>
                <w:color w:val="333333"/>
              </w:rPr>
              <w:t>&amp;</w:t>
            </w:r>
            <w:r>
              <w:rPr>
                <w:rFonts w:eastAsia="Calibri"/>
                <w:b/>
                <w:color w:val="333333"/>
              </w:rPr>
              <w:t xml:space="preserve"> 11</w:t>
            </w:r>
            <w:r w:rsidRPr="006D5E62">
              <w:rPr>
                <w:rFonts w:eastAsia="Calibri"/>
                <w:b/>
                <w:color w:val="333333"/>
              </w:rPr>
              <w:t>)</w:t>
            </w:r>
          </w:p>
        </w:tc>
        <w:tc>
          <w:tcPr>
            <w:tcW w:w="1080" w:type="dxa"/>
            <w:shd w:val="clear" w:color="auto" w:fill="FFFFFF"/>
            <w:tcMar>
              <w:top w:w="30" w:type="dxa"/>
              <w:left w:w="30" w:type="dxa"/>
              <w:bottom w:w="30" w:type="dxa"/>
              <w:right w:w="30" w:type="dxa"/>
            </w:tcMar>
            <w:vAlign w:val="center"/>
            <w:hideMark/>
          </w:tcPr>
          <w:p w14:paraId="4715A5C8" w14:textId="186EE788" w:rsidR="006D5E62" w:rsidRPr="006D5E62" w:rsidRDefault="00C64009" w:rsidP="006D5E62">
            <w:pPr>
              <w:jc w:val="center"/>
              <w:rPr>
                <w:rFonts w:eastAsia="Calibri"/>
                <w:color w:val="333333"/>
              </w:rPr>
            </w:pPr>
            <w:r>
              <w:rPr>
                <w:rFonts w:eastAsia="Calibri"/>
                <w:color w:val="333333"/>
              </w:rPr>
              <w:t>150</w:t>
            </w:r>
          </w:p>
        </w:tc>
        <w:tc>
          <w:tcPr>
            <w:tcW w:w="1853" w:type="dxa"/>
            <w:shd w:val="clear" w:color="auto" w:fill="FFFFFF"/>
            <w:tcMar>
              <w:top w:w="30" w:type="dxa"/>
              <w:left w:w="30" w:type="dxa"/>
              <w:bottom w:w="30" w:type="dxa"/>
              <w:right w:w="30" w:type="dxa"/>
            </w:tcMar>
            <w:vAlign w:val="center"/>
          </w:tcPr>
          <w:p w14:paraId="2485C30C" w14:textId="4F917865" w:rsidR="006D5E62" w:rsidRPr="006D5E62" w:rsidRDefault="00C64009" w:rsidP="006D5E62">
            <w:pPr>
              <w:jc w:val="center"/>
              <w:rPr>
                <w:rFonts w:eastAsia="Calibri"/>
                <w:color w:val="333333"/>
              </w:rPr>
            </w:pPr>
            <w:r>
              <w:rPr>
                <w:rFonts w:eastAsia="Calibri"/>
                <w:color w:val="333333"/>
              </w:rPr>
              <w:t>15</w:t>
            </w:r>
            <w:r w:rsidR="006D5E62" w:rsidRPr="006D5E62">
              <w:rPr>
                <w:rFonts w:eastAsia="Calibri"/>
                <w:color w:val="333333"/>
              </w:rPr>
              <w:t>%</w:t>
            </w:r>
          </w:p>
        </w:tc>
      </w:tr>
      <w:tr w:rsidR="006D5E62" w:rsidRPr="006D5E62" w14:paraId="55AFA424" w14:textId="77777777" w:rsidTr="00211A8B">
        <w:trPr>
          <w:trHeight w:val="321"/>
        </w:trPr>
        <w:tc>
          <w:tcPr>
            <w:tcW w:w="5805" w:type="dxa"/>
            <w:shd w:val="clear" w:color="auto" w:fill="C5E0B3"/>
            <w:tcMar>
              <w:top w:w="30" w:type="dxa"/>
              <w:left w:w="30" w:type="dxa"/>
              <w:bottom w:w="30" w:type="dxa"/>
              <w:right w:w="30" w:type="dxa"/>
            </w:tcMar>
            <w:vAlign w:val="center"/>
            <w:hideMark/>
          </w:tcPr>
          <w:p w14:paraId="054A5340" w14:textId="5ABDDDF1" w:rsidR="006D5E62" w:rsidRPr="006D5E62" w:rsidRDefault="006D5E62" w:rsidP="006D5E62">
            <w:pPr>
              <w:rPr>
                <w:rFonts w:eastAsia="Calibri"/>
                <w:color w:val="333333"/>
              </w:rPr>
            </w:pPr>
            <w:r w:rsidRPr="006D5E62">
              <w:rPr>
                <w:rFonts w:eastAsia="Calibri"/>
                <w:b/>
                <w:color w:val="333333"/>
              </w:rPr>
              <w:t>Examination III (Chapters 1</w:t>
            </w:r>
            <w:r w:rsidR="005750AA">
              <w:rPr>
                <w:rFonts w:eastAsia="Calibri"/>
                <w:b/>
                <w:color w:val="333333"/>
              </w:rPr>
              <w:t>2</w:t>
            </w:r>
            <w:r w:rsidR="00280102">
              <w:rPr>
                <w:rFonts w:eastAsia="Calibri"/>
                <w:b/>
                <w:color w:val="333333"/>
              </w:rPr>
              <w:t xml:space="preserve"> - </w:t>
            </w:r>
            <w:r w:rsidRPr="006D5E62">
              <w:rPr>
                <w:rFonts w:eastAsia="Calibri"/>
                <w:b/>
                <w:color w:val="333333"/>
              </w:rPr>
              <w:t>1</w:t>
            </w:r>
            <w:r w:rsidR="00831DFC">
              <w:rPr>
                <w:rFonts w:eastAsia="Calibri"/>
                <w:b/>
                <w:color w:val="333333"/>
              </w:rPr>
              <w:t>5</w:t>
            </w:r>
            <w:r w:rsidRPr="006D5E62">
              <w:rPr>
                <w:rFonts w:eastAsia="Calibri"/>
                <w:b/>
                <w:color w:val="333333"/>
              </w:rPr>
              <w:t>)</w:t>
            </w:r>
          </w:p>
        </w:tc>
        <w:tc>
          <w:tcPr>
            <w:tcW w:w="1080" w:type="dxa"/>
            <w:shd w:val="clear" w:color="auto" w:fill="FFFFFF"/>
            <w:tcMar>
              <w:top w:w="30" w:type="dxa"/>
              <w:left w:w="30" w:type="dxa"/>
              <w:bottom w:w="30" w:type="dxa"/>
              <w:right w:w="30" w:type="dxa"/>
            </w:tcMar>
            <w:vAlign w:val="center"/>
            <w:hideMark/>
          </w:tcPr>
          <w:p w14:paraId="0F6863DE" w14:textId="4C818322" w:rsidR="006D5E62" w:rsidRPr="006D5E62" w:rsidRDefault="00C64009" w:rsidP="006D5E62">
            <w:pPr>
              <w:jc w:val="center"/>
              <w:rPr>
                <w:rFonts w:eastAsia="Calibri"/>
                <w:color w:val="333333"/>
              </w:rPr>
            </w:pPr>
            <w:r>
              <w:rPr>
                <w:rFonts w:eastAsia="Calibri"/>
                <w:color w:val="333333"/>
              </w:rPr>
              <w:t>100</w:t>
            </w:r>
          </w:p>
        </w:tc>
        <w:tc>
          <w:tcPr>
            <w:tcW w:w="1853" w:type="dxa"/>
            <w:shd w:val="clear" w:color="auto" w:fill="FFFFFF"/>
            <w:tcMar>
              <w:top w:w="30" w:type="dxa"/>
              <w:left w:w="30" w:type="dxa"/>
              <w:bottom w:w="30" w:type="dxa"/>
              <w:right w:w="30" w:type="dxa"/>
            </w:tcMar>
            <w:vAlign w:val="center"/>
          </w:tcPr>
          <w:p w14:paraId="32CBF62B" w14:textId="05622032" w:rsidR="006D5E62" w:rsidRPr="006D5E62" w:rsidRDefault="00C64009" w:rsidP="006D5E62">
            <w:pPr>
              <w:jc w:val="center"/>
              <w:rPr>
                <w:rFonts w:eastAsia="Calibri"/>
                <w:color w:val="333333"/>
              </w:rPr>
            </w:pPr>
            <w:r>
              <w:rPr>
                <w:rFonts w:eastAsia="Calibri"/>
                <w:color w:val="333333"/>
              </w:rPr>
              <w:t>10</w:t>
            </w:r>
            <w:r w:rsidR="006D5E62" w:rsidRPr="006D5E62">
              <w:rPr>
                <w:rFonts w:eastAsia="Calibri"/>
                <w:color w:val="333333"/>
              </w:rPr>
              <w:t>%</w:t>
            </w:r>
          </w:p>
        </w:tc>
      </w:tr>
      <w:tr w:rsidR="006D5E62" w:rsidRPr="006D5E62" w14:paraId="651066E8" w14:textId="77777777" w:rsidTr="00211A8B">
        <w:tc>
          <w:tcPr>
            <w:tcW w:w="5805" w:type="dxa"/>
            <w:shd w:val="clear" w:color="auto" w:fill="C5E0B3"/>
            <w:tcMar>
              <w:top w:w="30" w:type="dxa"/>
              <w:left w:w="30" w:type="dxa"/>
              <w:bottom w:w="30" w:type="dxa"/>
              <w:right w:w="30" w:type="dxa"/>
            </w:tcMar>
            <w:vAlign w:val="center"/>
          </w:tcPr>
          <w:p w14:paraId="4E38CEB8" w14:textId="565B83F6" w:rsidR="006D5E62" w:rsidRPr="008C70C1" w:rsidRDefault="006D5E62" w:rsidP="006D5E62">
            <w:pPr>
              <w:rPr>
                <w:rFonts w:eastAsia="Calibri"/>
                <w:b/>
                <w:i/>
                <w:color w:val="333333"/>
                <w:highlight w:val="yellow"/>
              </w:rPr>
            </w:pPr>
            <w:r w:rsidRPr="008C70C1">
              <w:rPr>
                <w:rFonts w:eastAsia="Calibri"/>
                <w:b/>
                <w:i/>
                <w:color w:val="333333"/>
                <w:highlight w:val="yellow"/>
              </w:rPr>
              <w:t>Assignments (</w:t>
            </w:r>
            <w:r w:rsidR="00445985" w:rsidRPr="008C70C1">
              <w:rPr>
                <w:rFonts w:eastAsia="Calibri"/>
                <w:b/>
                <w:i/>
                <w:color w:val="333333"/>
                <w:highlight w:val="yellow"/>
              </w:rPr>
              <w:t>6</w:t>
            </w:r>
            <w:r w:rsidR="005750AA" w:rsidRPr="008C70C1">
              <w:rPr>
                <w:rFonts w:eastAsia="Calibri"/>
                <w:b/>
                <w:i/>
                <w:color w:val="333333"/>
                <w:highlight w:val="yellow"/>
              </w:rPr>
              <w:t>0</w:t>
            </w:r>
            <w:r w:rsidRPr="008C70C1">
              <w:rPr>
                <w:rFonts w:eastAsia="Calibri"/>
                <w:b/>
                <w:i/>
                <w:color w:val="333333"/>
                <w:highlight w:val="yellow"/>
              </w:rPr>
              <w:t>%):</w:t>
            </w:r>
          </w:p>
        </w:tc>
        <w:tc>
          <w:tcPr>
            <w:tcW w:w="1080" w:type="dxa"/>
            <w:shd w:val="clear" w:color="auto" w:fill="FFFFFF"/>
            <w:tcMar>
              <w:top w:w="30" w:type="dxa"/>
              <w:left w:w="30" w:type="dxa"/>
              <w:bottom w:w="30" w:type="dxa"/>
              <w:right w:w="30" w:type="dxa"/>
            </w:tcMar>
            <w:vAlign w:val="center"/>
          </w:tcPr>
          <w:p w14:paraId="745F5A48" w14:textId="77777777" w:rsidR="006D5E62" w:rsidRPr="008C70C1" w:rsidRDefault="006D5E62" w:rsidP="006D5E62">
            <w:pPr>
              <w:jc w:val="center"/>
              <w:rPr>
                <w:rFonts w:eastAsia="Calibri"/>
                <w:color w:val="333333"/>
                <w:highlight w:val="yellow"/>
              </w:rPr>
            </w:pPr>
          </w:p>
        </w:tc>
        <w:tc>
          <w:tcPr>
            <w:tcW w:w="1853" w:type="dxa"/>
            <w:shd w:val="clear" w:color="auto" w:fill="FFFFFF"/>
            <w:tcMar>
              <w:top w:w="30" w:type="dxa"/>
              <w:left w:w="30" w:type="dxa"/>
              <w:bottom w:w="30" w:type="dxa"/>
              <w:right w:w="30" w:type="dxa"/>
            </w:tcMar>
            <w:vAlign w:val="center"/>
          </w:tcPr>
          <w:p w14:paraId="09177C83" w14:textId="77777777" w:rsidR="006D5E62" w:rsidRPr="008C70C1" w:rsidRDefault="006D5E62" w:rsidP="006D5E62">
            <w:pPr>
              <w:jc w:val="center"/>
              <w:rPr>
                <w:rFonts w:eastAsia="Calibri"/>
                <w:color w:val="333333"/>
                <w:highlight w:val="yellow"/>
              </w:rPr>
            </w:pPr>
          </w:p>
        </w:tc>
      </w:tr>
      <w:tr w:rsidR="006D5E62" w:rsidRPr="006D5E62" w14:paraId="0163035D" w14:textId="77777777" w:rsidTr="00211A8B">
        <w:tc>
          <w:tcPr>
            <w:tcW w:w="5805" w:type="dxa"/>
            <w:shd w:val="clear" w:color="auto" w:fill="C5E0B3"/>
            <w:tcMar>
              <w:top w:w="30" w:type="dxa"/>
              <w:left w:w="30" w:type="dxa"/>
              <w:bottom w:w="30" w:type="dxa"/>
              <w:right w:w="30" w:type="dxa"/>
            </w:tcMar>
            <w:vAlign w:val="center"/>
            <w:hideMark/>
          </w:tcPr>
          <w:p w14:paraId="4148D0C3" w14:textId="7A211A06" w:rsidR="006D5E62" w:rsidRPr="008C70C1" w:rsidRDefault="006D5E62" w:rsidP="006D5E62">
            <w:pPr>
              <w:rPr>
                <w:rFonts w:eastAsia="Calibri"/>
                <w:color w:val="333333"/>
                <w:highlight w:val="yellow"/>
              </w:rPr>
            </w:pPr>
            <w:r w:rsidRPr="008C70C1">
              <w:rPr>
                <w:rFonts w:eastAsia="Calibri"/>
                <w:b/>
                <w:color w:val="333333"/>
                <w:highlight w:val="yellow"/>
              </w:rPr>
              <w:t>Homework (</w:t>
            </w:r>
            <w:r w:rsidR="009218B1" w:rsidRPr="008C70C1">
              <w:rPr>
                <w:rFonts w:eastAsia="Calibri"/>
                <w:b/>
                <w:color w:val="333333"/>
                <w:highlight w:val="yellow"/>
              </w:rPr>
              <w:t xml:space="preserve">10 @ </w:t>
            </w:r>
            <w:proofErr w:type="gramStart"/>
            <w:r w:rsidR="009218B1" w:rsidRPr="008C70C1">
              <w:rPr>
                <w:rFonts w:eastAsia="Calibri"/>
                <w:b/>
                <w:color w:val="333333"/>
                <w:highlight w:val="yellow"/>
              </w:rPr>
              <w:t>15</w:t>
            </w:r>
            <w:proofErr w:type="gramEnd"/>
            <w:r w:rsidR="009218B1" w:rsidRPr="008C70C1">
              <w:rPr>
                <w:rFonts w:eastAsia="Calibri"/>
                <w:b/>
                <w:color w:val="333333"/>
                <w:highlight w:val="yellow"/>
              </w:rPr>
              <w:t xml:space="preserve"> points each)</w:t>
            </w:r>
          </w:p>
        </w:tc>
        <w:tc>
          <w:tcPr>
            <w:tcW w:w="1080" w:type="dxa"/>
            <w:shd w:val="clear" w:color="auto" w:fill="FFFFFF"/>
            <w:tcMar>
              <w:top w:w="30" w:type="dxa"/>
              <w:left w:w="30" w:type="dxa"/>
              <w:bottom w:w="30" w:type="dxa"/>
              <w:right w:w="30" w:type="dxa"/>
            </w:tcMar>
            <w:vAlign w:val="center"/>
            <w:hideMark/>
          </w:tcPr>
          <w:p w14:paraId="217D93B2" w14:textId="6C4EA921" w:rsidR="006D5E62" w:rsidRPr="008C70C1" w:rsidRDefault="006D5E62" w:rsidP="006D5E62">
            <w:pPr>
              <w:jc w:val="center"/>
              <w:rPr>
                <w:rFonts w:eastAsia="Calibri"/>
                <w:color w:val="333333"/>
                <w:highlight w:val="yellow"/>
              </w:rPr>
            </w:pPr>
            <w:r w:rsidRPr="008C70C1">
              <w:rPr>
                <w:rFonts w:eastAsia="Calibri"/>
                <w:color w:val="333333"/>
                <w:highlight w:val="yellow"/>
              </w:rPr>
              <w:t>1</w:t>
            </w:r>
            <w:r w:rsidR="005750AA" w:rsidRPr="008C70C1">
              <w:rPr>
                <w:rFonts w:eastAsia="Calibri"/>
                <w:color w:val="333333"/>
                <w:highlight w:val="yellow"/>
              </w:rPr>
              <w:t>50</w:t>
            </w:r>
          </w:p>
        </w:tc>
        <w:tc>
          <w:tcPr>
            <w:tcW w:w="1853" w:type="dxa"/>
            <w:shd w:val="clear" w:color="auto" w:fill="FFFFFF"/>
            <w:tcMar>
              <w:top w:w="30" w:type="dxa"/>
              <w:left w:w="30" w:type="dxa"/>
              <w:bottom w:w="30" w:type="dxa"/>
              <w:right w:w="30" w:type="dxa"/>
            </w:tcMar>
            <w:vAlign w:val="center"/>
          </w:tcPr>
          <w:p w14:paraId="6997D8BF" w14:textId="0E000B23" w:rsidR="006D5E62" w:rsidRPr="008C70C1" w:rsidRDefault="006D5E62" w:rsidP="006D5E62">
            <w:pPr>
              <w:jc w:val="center"/>
              <w:rPr>
                <w:rFonts w:eastAsia="Calibri"/>
                <w:color w:val="333333"/>
                <w:highlight w:val="yellow"/>
              </w:rPr>
            </w:pPr>
            <w:r w:rsidRPr="008C70C1">
              <w:rPr>
                <w:rFonts w:eastAsia="Calibri"/>
                <w:color w:val="333333"/>
                <w:highlight w:val="yellow"/>
              </w:rPr>
              <w:t>1</w:t>
            </w:r>
            <w:r w:rsidR="00280102" w:rsidRPr="008C70C1">
              <w:rPr>
                <w:rFonts w:eastAsia="Calibri"/>
                <w:color w:val="333333"/>
                <w:highlight w:val="yellow"/>
              </w:rPr>
              <w:t>5</w:t>
            </w:r>
            <w:r w:rsidRPr="008C70C1">
              <w:rPr>
                <w:rFonts w:eastAsia="Calibri"/>
                <w:color w:val="333333"/>
                <w:highlight w:val="yellow"/>
              </w:rPr>
              <w:t>%</w:t>
            </w:r>
          </w:p>
        </w:tc>
      </w:tr>
      <w:tr w:rsidR="006D5E62" w:rsidRPr="006D5E62" w14:paraId="0B2CF890" w14:textId="77777777" w:rsidTr="00211A8B">
        <w:tc>
          <w:tcPr>
            <w:tcW w:w="5805" w:type="dxa"/>
            <w:shd w:val="clear" w:color="auto" w:fill="C5E0B3"/>
            <w:tcMar>
              <w:top w:w="30" w:type="dxa"/>
              <w:left w:w="30" w:type="dxa"/>
              <w:bottom w:w="30" w:type="dxa"/>
              <w:right w:w="30" w:type="dxa"/>
            </w:tcMar>
            <w:vAlign w:val="center"/>
          </w:tcPr>
          <w:p w14:paraId="0BB7A09A" w14:textId="38306FFC" w:rsidR="006D5E62" w:rsidRPr="008C70C1" w:rsidRDefault="00902924" w:rsidP="006D5E62">
            <w:pPr>
              <w:rPr>
                <w:rFonts w:eastAsia="Calibri"/>
                <w:b/>
                <w:color w:val="333333"/>
                <w:highlight w:val="yellow"/>
                <w:u w:val="single"/>
              </w:rPr>
            </w:pPr>
            <w:r w:rsidRPr="008C70C1">
              <w:rPr>
                <w:rFonts w:eastAsia="Calibri"/>
                <w:b/>
                <w:color w:val="333333"/>
                <w:highlight w:val="yellow"/>
                <w:u w:val="single"/>
              </w:rPr>
              <w:t xml:space="preserve">Diversity </w:t>
            </w:r>
            <w:r w:rsidR="00C64009" w:rsidRPr="008C70C1">
              <w:rPr>
                <w:rFonts w:eastAsia="Calibri"/>
                <w:b/>
                <w:color w:val="333333"/>
                <w:highlight w:val="yellow"/>
                <w:u w:val="single"/>
              </w:rPr>
              <w:t>Reflective Exercises</w:t>
            </w:r>
          </w:p>
          <w:p w14:paraId="5B854F26" w14:textId="28A77D04" w:rsidR="00C64009" w:rsidRPr="008C70C1" w:rsidRDefault="00C64009" w:rsidP="006D5E62">
            <w:pPr>
              <w:rPr>
                <w:rFonts w:eastAsia="Calibri"/>
                <w:b/>
                <w:color w:val="333333"/>
                <w:highlight w:val="yellow"/>
              </w:rPr>
            </w:pPr>
            <w:r w:rsidRPr="008C70C1">
              <w:rPr>
                <w:rFonts w:eastAsia="Calibri"/>
                <w:b/>
                <w:color w:val="333333"/>
                <w:highlight w:val="yellow"/>
              </w:rPr>
              <w:t>Understanding AICPA Trends Report Class Discussion &amp; Reflection</w:t>
            </w:r>
            <w:r w:rsidR="00851878" w:rsidRPr="008C70C1">
              <w:rPr>
                <w:rFonts w:eastAsia="Calibri"/>
                <w:b/>
                <w:color w:val="333333"/>
                <w:highlight w:val="yellow"/>
              </w:rPr>
              <w:t xml:space="preserve"> (50 points)</w:t>
            </w:r>
          </w:p>
          <w:p w14:paraId="6BE9F753" w14:textId="0A665439" w:rsidR="00C64009" w:rsidRPr="008C70C1" w:rsidRDefault="00C64009" w:rsidP="006D5E62">
            <w:pPr>
              <w:rPr>
                <w:rFonts w:eastAsia="Calibri"/>
                <w:b/>
                <w:color w:val="333333"/>
                <w:highlight w:val="yellow"/>
              </w:rPr>
            </w:pPr>
            <w:r w:rsidRPr="008C70C1">
              <w:rPr>
                <w:rFonts w:eastAsia="Calibri"/>
                <w:b/>
                <w:color w:val="333333"/>
                <w:highlight w:val="yellow"/>
              </w:rPr>
              <w:t>Bias Test &amp; Reflection</w:t>
            </w:r>
            <w:r w:rsidR="00851878" w:rsidRPr="008C70C1">
              <w:rPr>
                <w:rFonts w:eastAsia="Calibri"/>
                <w:b/>
                <w:color w:val="333333"/>
                <w:highlight w:val="yellow"/>
              </w:rPr>
              <w:t xml:space="preserve"> (50 points)</w:t>
            </w:r>
          </w:p>
          <w:p w14:paraId="17869C85" w14:textId="644F5FAA" w:rsidR="00C64009" w:rsidRPr="008C70C1" w:rsidRDefault="00C64009" w:rsidP="006D5E62">
            <w:pPr>
              <w:rPr>
                <w:rFonts w:eastAsia="Calibri"/>
                <w:b/>
                <w:color w:val="333333"/>
                <w:highlight w:val="yellow"/>
              </w:rPr>
            </w:pPr>
            <w:r w:rsidRPr="008C70C1">
              <w:rPr>
                <w:rFonts w:eastAsia="Calibri"/>
                <w:b/>
                <w:color w:val="333333"/>
                <w:highlight w:val="yellow"/>
              </w:rPr>
              <w:t>Auditing While Black Reflection</w:t>
            </w:r>
            <w:r w:rsidR="00851878" w:rsidRPr="008C70C1">
              <w:rPr>
                <w:rFonts w:eastAsia="Calibri"/>
                <w:b/>
                <w:color w:val="333333"/>
                <w:highlight w:val="yellow"/>
              </w:rPr>
              <w:t xml:space="preserve"> (50 points)</w:t>
            </w:r>
          </w:p>
          <w:p w14:paraId="40CC8379" w14:textId="129DADAE" w:rsidR="00445985" w:rsidRPr="008C70C1" w:rsidRDefault="00445985" w:rsidP="006D5E62">
            <w:pPr>
              <w:rPr>
                <w:rFonts w:eastAsia="Calibri"/>
                <w:b/>
                <w:color w:val="333333"/>
                <w:highlight w:val="yellow"/>
              </w:rPr>
            </w:pPr>
            <w:r w:rsidRPr="008C70C1">
              <w:rPr>
                <w:rFonts w:eastAsia="Calibri"/>
                <w:b/>
                <w:color w:val="333333"/>
                <w:highlight w:val="yellow"/>
              </w:rPr>
              <w:t>Underrepresented Perspectives Choice Reflection</w:t>
            </w:r>
            <w:r w:rsidR="00851878" w:rsidRPr="008C70C1">
              <w:rPr>
                <w:rFonts w:eastAsia="Calibri"/>
                <w:b/>
                <w:color w:val="333333"/>
                <w:highlight w:val="yellow"/>
              </w:rPr>
              <w:t xml:space="preserve"> (50 points)</w:t>
            </w:r>
          </w:p>
          <w:p w14:paraId="4E84B072" w14:textId="4D919F74" w:rsidR="00445985" w:rsidRPr="008C70C1" w:rsidRDefault="00445985" w:rsidP="006D5E62">
            <w:pPr>
              <w:rPr>
                <w:rFonts w:eastAsia="Calibri"/>
                <w:b/>
                <w:color w:val="333333"/>
                <w:highlight w:val="yellow"/>
              </w:rPr>
            </w:pPr>
            <w:r w:rsidRPr="008C70C1">
              <w:rPr>
                <w:rFonts w:eastAsia="Calibri"/>
                <w:b/>
                <w:color w:val="333333"/>
                <w:highlight w:val="yellow"/>
              </w:rPr>
              <w:t>Accounting Academic Diversity Reflection</w:t>
            </w:r>
            <w:r w:rsidR="00851878" w:rsidRPr="008C70C1">
              <w:rPr>
                <w:rFonts w:eastAsia="Calibri"/>
                <w:b/>
                <w:color w:val="333333"/>
                <w:highlight w:val="yellow"/>
              </w:rPr>
              <w:t xml:space="preserve"> (50 points)</w:t>
            </w:r>
          </w:p>
        </w:tc>
        <w:tc>
          <w:tcPr>
            <w:tcW w:w="1080" w:type="dxa"/>
            <w:shd w:val="clear" w:color="auto" w:fill="FFFFFF"/>
            <w:tcMar>
              <w:top w:w="30" w:type="dxa"/>
              <w:left w:w="30" w:type="dxa"/>
              <w:bottom w:w="30" w:type="dxa"/>
              <w:right w:w="30" w:type="dxa"/>
            </w:tcMar>
            <w:vAlign w:val="center"/>
          </w:tcPr>
          <w:p w14:paraId="5371DEF4" w14:textId="2DCAD6BE" w:rsidR="006D5E62" w:rsidRPr="008C70C1" w:rsidRDefault="00C64009" w:rsidP="006D5E62">
            <w:pPr>
              <w:jc w:val="center"/>
              <w:rPr>
                <w:rFonts w:eastAsia="Calibri"/>
                <w:color w:val="333333"/>
                <w:highlight w:val="yellow"/>
              </w:rPr>
            </w:pPr>
            <w:r w:rsidRPr="008C70C1">
              <w:rPr>
                <w:rFonts w:eastAsia="Calibri"/>
                <w:color w:val="333333"/>
                <w:highlight w:val="yellow"/>
              </w:rPr>
              <w:t>250</w:t>
            </w:r>
          </w:p>
        </w:tc>
        <w:tc>
          <w:tcPr>
            <w:tcW w:w="1853" w:type="dxa"/>
            <w:shd w:val="clear" w:color="auto" w:fill="FFFFFF"/>
            <w:tcMar>
              <w:top w:w="30" w:type="dxa"/>
              <w:left w:w="30" w:type="dxa"/>
              <w:bottom w:w="30" w:type="dxa"/>
              <w:right w:w="30" w:type="dxa"/>
            </w:tcMar>
            <w:vAlign w:val="center"/>
          </w:tcPr>
          <w:p w14:paraId="52831E44" w14:textId="2C7F2556" w:rsidR="006D5E62" w:rsidRPr="008C70C1" w:rsidRDefault="00C64009" w:rsidP="006D5E62">
            <w:pPr>
              <w:jc w:val="center"/>
              <w:rPr>
                <w:rFonts w:eastAsia="Calibri"/>
                <w:color w:val="333333"/>
                <w:highlight w:val="yellow"/>
              </w:rPr>
            </w:pPr>
            <w:r w:rsidRPr="008C70C1">
              <w:rPr>
                <w:rFonts w:eastAsia="Calibri"/>
                <w:color w:val="333333"/>
                <w:highlight w:val="yellow"/>
              </w:rPr>
              <w:t>25</w:t>
            </w:r>
            <w:r w:rsidR="006D5E62" w:rsidRPr="008C70C1">
              <w:rPr>
                <w:rFonts w:eastAsia="Calibri"/>
                <w:color w:val="333333"/>
                <w:highlight w:val="yellow"/>
              </w:rPr>
              <w:t>%</w:t>
            </w:r>
          </w:p>
        </w:tc>
      </w:tr>
      <w:tr w:rsidR="006D5E62" w:rsidRPr="006D5E62" w14:paraId="0AEAF474" w14:textId="77777777" w:rsidTr="00211A8B">
        <w:tc>
          <w:tcPr>
            <w:tcW w:w="5805" w:type="dxa"/>
            <w:shd w:val="clear" w:color="auto" w:fill="C5E0B3"/>
            <w:tcMar>
              <w:top w:w="30" w:type="dxa"/>
              <w:left w:w="30" w:type="dxa"/>
              <w:bottom w:w="30" w:type="dxa"/>
              <w:right w:w="30" w:type="dxa"/>
            </w:tcMar>
            <w:vAlign w:val="center"/>
            <w:hideMark/>
          </w:tcPr>
          <w:p w14:paraId="57486854" w14:textId="77777777" w:rsidR="006D5E62" w:rsidRPr="006D5E62" w:rsidRDefault="006D5E62" w:rsidP="006D5E62">
            <w:pPr>
              <w:rPr>
                <w:rFonts w:eastAsia="Calibri"/>
                <w:b/>
                <w:color w:val="333333"/>
              </w:rPr>
            </w:pPr>
            <w:r w:rsidRPr="006D5E62">
              <w:rPr>
                <w:rFonts w:eastAsia="Calibri"/>
                <w:b/>
                <w:color w:val="333333"/>
              </w:rPr>
              <w:t xml:space="preserve">Project(s)/Papers: </w:t>
            </w:r>
          </w:p>
          <w:p w14:paraId="0FD74B51" w14:textId="5A0B09BE" w:rsidR="006D5E62" w:rsidRPr="006D5E62" w:rsidRDefault="00A861A3" w:rsidP="006D5E62">
            <w:pPr>
              <w:numPr>
                <w:ilvl w:val="3"/>
                <w:numId w:val="15"/>
              </w:numPr>
              <w:rPr>
                <w:rFonts w:eastAsia="Calibri"/>
                <w:color w:val="333333"/>
              </w:rPr>
            </w:pPr>
            <w:r>
              <w:rPr>
                <w:rFonts w:eastAsia="Calibri"/>
                <w:b/>
                <w:color w:val="333333"/>
              </w:rPr>
              <w:t>Audit Interview</w:t>
            </w:r>
            <w:r w:rsidR="006D5E62" w:rsidRPr="006D5E62">
              <w:rPr>
                <w:rFonts w:eastAsia="Calibri"/>
                <w:b/>
                <w:color w:val="333333"/>
              </w:rPr>
              <w:t xml:space="preserve">: (individual </w:t>
            </w:r>
            <w:r w:rsidR="00DF7A52">
              <w:rPr>
                <w:rFonts w:eastAsia="Calibri"/>
                <w:b/>
                <w:color w:val="333333"/>
              </w:rPr>
              <w:t>-</w:t>
            </w:r>
            <w:r w:rsidR="006D5E62" w:rsidRPr="006D5E62">
              <w:rPr>
                <w:rFonts w:eastAsia="Calibri"/>
                <w:b/>
                <w:color w:val="333333"/>
              </w:rPr>
              <w:t xml:space="preserve"> 50 points) and Presentation (group) (25 points) </w:t>
            </w:r>
          </w:p>
          <w:p w14:paraId="51710C03" w14:textId="77777777" w:rsidR="006D5E62" w:rsidRPr="006D5E62" w:rsidRDefault="006D5E62" w:rsidP="006D5E62">
            <w:pPr>
              <w:numPr>
                <w:ilvl w:val="3"/>
                <w:numId w:val="15"/>
              </w:numPr>
              <w:rPr>
                <w:rFonts w:eastAsia="Calibri"/>
                <w:color w:val="333333"/>
              </w:rPr>
            </w:pPr>
            <w:r w:rsidRPr="006D5E62">
              <w:rPr>
                <w:rFonts w:eastAsia="Calibri"/>
                <w:b/>
                <w:color w:val="333333"/>
              </w:rPr>
              <w:t xml:space="preserve">Research Memorandum (75 points), and </w:t>
            </w:r>
          </w:p>
          <w:p w14:paraId="78E6A1A8" w14:textId="3DFB73B5" w:rsidR="006D5E62" w:rsidRPr="006D5E62" w:rsidRDefault="006D5E62" w:rsidP="006D5E62">
            <w:pPr>
              <w:numPr>
                <w:ilvl w:val="3"/>
                <w:numId w:val="15"/>
              </w:numPr>
              <w:rPr>
                <w:rFonts w:eastAsia="Calibri"/>
                <w:color w:val="333333"/>
              </w:rPr>
            </w:pPr>
            <w:r w:rsidRPr="006D5E62">
              <w:rPr>
                <w:rFonts w:eastAsia="Calibri"/>
                <w:b/>
                <w:color w:val="333333"/>
              </w:rPr>
              <w:t xml:space="preserve">Case </w:t>
            </w:r>
            <w:r w:rsidR="009218B1">
              <w:rPr>
                <w:rFonts w:eastAsia="Calibri"/>
                <w:b/>
                <w:color w:val="333333"/>
              </w:rPr>
              <w:t>Team</w:t>
            </w:r>
            <w:r w:rsidRPr="006D5E62">
              <w:rPr>
                <w:rFonts w:eastAsia="Calibri"/>
                <w:b/>
                <w:color w:val="333333"/>
              </w:rPr>
              <w:t xml:space="preserve"> Presentation (50 points)</w:t>
            </w:r>
          </w:p>
        </w:tc>
        <w:tc>
          <w:tcPr>
            <w:tcW w:w="1080" w:type="dxa"/>
            <w:shd w:val="clear" w:color="auto" w:fill="FFFFFF"/>
            <w:tcMar>
              <w:top w:w="30" w:type="dxa"/>
              <w:left w:w="30" w:type="dxa"/>
              <w:bottom w:w="30" w:type="dxa"/>
              <w:right w:w="30" w:type="dxa"/>
            </w:tcMar>
            <w:vAlign w:val="center"/>
            <w:hideMark/>
          </w:tcPr>
          <w:p w14:paraId="42D4B0AD" w14:textId="1CD0D63A" w:rsidR="006D5E62" w:rsidRPr="006D5E62" w:rsidRDefault="00280102" w:rsidP="006D5E62">
            <w:pPr>
              <w:jc w:val="center"/>
              <w:rPr>
                <w:rFonts w:eastAsia="Calibri"/>
                <w:color w:val="333333"/>
                <w:u w:val="single"/>
              </w:rPr>
            </w:pPr>
            <w:r>
              <w:rPr>
                <w:rFonts w:eastAsia="Calibri"/>
                <w:color w:val="333333"/>
                <w:u w:val="single"/>
              </w:rPr>
              <w:t>200</w:t>
            </w:r>
          </w:p>
        </w:tc>
        <w:tc>
          <w:tcPr>
            <w:tcW w:w="1853" w:type="dxa"/>
            <w:shd w:val="clear" w:color="auto" w:fill="FFFFFF"/>
            <w:tcMar>
              <w:top w:w="30" w:type="dxa"/>
              <w:left w:w="30" w:type="dxa"/>
              <w:bottom w:w="30" w:type="dxa"/>
              <w:right w:w="30" w:type="dxa"/>
            </w:tcMar>
            <w:vAlign w:val="center"/>
          </w:tcPr>
          <w:p w14:paraId="748AC66B" w14:textId="3FEE7DE7" w:rsidR="006D5E62" w:rsidRPr="006D5E62" w:rsidRDefault="00280102" w:rsidP="006D5E62">
            <w:pPr>
              <w:jc w:val="center"/>
              <w:rPr>
                <w:rFonts w:eastAsia="Calibri"/>
                <w:color w:val="333333"/>
                <w:u w:val="single"/>
              </w:rPr>
            </w:pPr>
            <w:r>
              <w:rPr>
                <w:rFonts w:eastAsia="Calibri"/>
                <w:color w:val="333333"/>
              </w:rPr>
              <w:t>20</w:t>
            </w:r>
            <w:r w:rsidR="006D5E62" w:rsidRPr="006D5E62">
              <w:rPr>
                <w:rFonts w:eastAsia="Calibri"/>
                <w:color w:val="333333"/>
              </w:rPr>
              <w:t>%</w:t>
            </w:r>
          </w:p>
        </w:tc>
      </w:tr>
      <w:tr w:rsidR="006D5E62" w:rsidRPr="006D5E62" w14:paraId="6F807882" w14:textId="77777777" w:rsidTr="00211A8B">
        <w:tc>
          <w:tcPr>
            <w:tcW w:w="5805" w:type="dxa"/>
            <w:shd w:val="clear" w:color="auto" w:fill="C5E0B3"/>
            <w:tcMar>
              <w:top w:w="30" w:type="dxa"/>
              <w:left w:w="30" w:type="dxa"/>
              <w:bottom w:w="30" w:type="dxa"/>
              <w:right w:w="30" w:type="dxa"/>
            </w:tcMar>
            <w:vAlign w:val="center"/>
            <w:hideMark/>
          </w:tcPr>
          <w:p w14:paraId="3ED06AA7" w14:textId="77777777" w:rsidR="006D5E62" w:rsidRPr="006D5E62" w:rsidRDefault="006D5E62" w:rsidP="006D5E62">
            <w:pPr>
              <w:rPr>
                <w:rFonts w:eastAsia="Calibri"/>
                <w:color w:val="333333"/>
              </w:rPr>
            </w:pPr>
            <w:r w:rsidRPr="006D5E62">
              <w:rPr>
                <w:rFonts w:eastAsia="Calibri"/>
                <w:b/>
                <w:color w:val="333333"/>
              </w:rPr>
              <w:t>Total</w:t>
            </w:r>
          </w:p>
        </w:tc>
        <w:tc>
          <w:tcPr>
            <w:tcW w:w="1080" w:type="dxa"/>
            <w:shd w:val="clear" w:color="auto" w:fill="FFFFFF"/>
            <w:tcMar>
              <w:top w:w="30" w:type="dxa"/>
              <w:left w:w="30" w:type="dxa"/>
              <w:bottom w:w="30" w:type="dxa"/>
              <w:right w:w="30" w:type="dxa"/>
            </w:tcMar>
            <w:vAlign w:val="center"/>
            <w:hideMark/>
          </w:tcPr>
          <w:p w14:paraId="5C986C65" w14:textId="77777777" w:rsidR="006D5E62" w:rsidRPr="006D5E62" w:rsidRDefault="006D5E62" w:rsidP="006D5E62">
            <w:pPr>
              <w:jc w:val="center"/>
              <w:rPr>
                <w:rFonts w:eastAsia="Calibri"/>
                <w:color w:val="333333"/>
                <w:u w:val="double"/>
              </w:rPr>
            </w:pPr>
            <w:r w:rsidRPr="006D5E62">
              <w:rPr>
                <w:rFonts w:eastAsia="Calibri"/>
                <w:b/>
                <w:bCs/>
                <w:color w:val="333333"/>
                <w:u w:val="double"/>
              </w:rPr>
              <w:t>1000</w:t>
            </w:r>
          </w:p>
        </w:tc>
        <w:tc>
          <w:tcPr>
            <w:tcW w:w="1853" w:type="dxa"/>
            <w:shd w:val="clear" w:color="auto" w:fill="FFFFFF"/>
            <w:tcMar>
              <w:top w:w="30" w:type="dxa"/>
              <w:left w:w="30" w:type="dxa"/>
              <w:bottom w:w="30" w:type="dxa"/>
              <w:right w:w="30" w:type="dxa"/>
            </w:tcMar>
            <w:vAlign w:val="center"/>
            <w:hideMark/>
          </w:tcPr>
          <w:p w14:paraId="5E8355D3" w14:textId="77777777" w:rsidR="006D5E62" w:rsidRPr="006D5E62" w:rsidRDefault="006D5E62" w:rsidP="006D5E62">
            <w:pPr>
              <w:jc w:val="center"/>
              <w:rPr>
                <w:rFonts w:eastAsia="Calibri"/>
                <w:color w:val="333333"/>
                <w:u w:val="double"/>
              </w:rPr>
            </w:pPr>
            <w:r w:rsidRPr="006D5E62">
              <w:rPr>
                <w:rFonts w:eastAsia="Calibri"/>
                <w:b/>
                <w:bCs/>
                <w:color w:val="333333"/>
                <w:u w:val="double"/>
              </w:rPr>
              <w:t>100%</w:t>
            </w:r>
          </w:p>
        </w:tc>
      </w:tr>
    </w:tbl>
    <w:p w14:paraId="7002CA79" w14:textId="28CF0D48" w:rsidR="000439D7" w:rsidRDefault="000439D7" w:rsidP="00A13E4B">
      <w:pPr>
        <w:jc w:val="both"/>
        <w:rPr>
          <w:b/>
        </w:rPr>
      </w:pPr>
      <w:r w:rsidRPr="00A17468">
        <w:rPr>
          <w:b/>
        </w:rPr>
        <w:t>Grading:</w:t>
      </w:r>
    </w:p>
    <w:p w14:paraId="437B63D3" w14:textId="3747973A" w:rsidR="008803FB" w:rsidRPr="008803FB" w:rsidRDefault="008803FB" w:rsidP="00A13E4B">
      <w:pPr>
        <w:jc w:val="both"/>
        <w:rPr>
          <w:bCs/>
        </w:rPr>
      </w:pPr>
      <w:bookmarkStart w:id="4" w:name="_Hlk81243214"/>
      <w:r w:rsidRPr="008803FB">
        <w:rPr>
          <w:bCs/>
        </w:rPr>
        <w:t>Points</w:t>
      </w:r>
    </w:p>
    <w:tbl>
      <w:tblPr>
        <w:tblStyle w:val="TableGrid"/>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1567"/>
      </w:tblGrid>
      <w:tr w:rsidR="008803FB" w:rsidRPr="00A17468" w14:paraId="3513D5FC" w14:textId="77777777" w:rsidTr="00DC4EE7">
        <w:trPr>
          <w:trHeight w:val="297"/>
        </w:trPr>
        <w:tc>
          <w:tcPr>
            <w:tcW w:w="2744" w:type="dxa"/>
          </w:tcPr>
          <w:p w14:paraId="78450215" w14:textId="77777777" w:rsidR="008803FB" w:rsidRPr="00A17468" w:rsidRDefault="008803FB" w:rsidP="00DD1761">
            <w:pPr>
              <w:jc w:val="both"/>
            </w:pPr>
            <w:r w:rsidRPr="00A17468">
              <w:lastRenderedPageBreak/>
              <w:t xml:space="preserve">Exam </w:t>
            </w:r>
            <w:proofErr w:type="gramStart"/>
            <w:r w:rsidRPr="00A17468">
              <w:t>1</w:t>
            </w:r>
            <w:proofErr w:type="gramEnd"/>
          </w:p>
        </w:tc>
        <w:tc>
          <w:tcPr>
            <w:tcW w:w="1567" w:type="dxa"/>
          </w:tcPr>
          <w:p w14:paraId="0A6DE5C1" w14:textId="2EEB8A65" w:rsidR="008803FB" w:rsidRPr="00A17468" w:rsidRDefault="00C64009" w:rsidP="00DD1761">
            <w:pPr>
              <w:jc w:val="right"/>
            </w:pPr>
            <w:r>
              <w:t>150</w:t>
            </w:r>
            <w:r w:rsidR="008803FB">
              <w:t xml:space="preserve">    </w:t>
            </w:r>
          </w:p>
        </w:tc>
      </w:tr>
      <w:tr w:rsidR="008803FB" w:rsidRPr="00A17468" w14:paraId="4871D526" w14:textId="77777777" w:rsidTr="00DC4EE7">
        <w:trPr>
          <w:trHeight w:val="286"/>
        </w:trPr>
        <w:tc>
          <w:tcPr>
            <w:tcW w:w="2744" w:type="dxa"/>
          </w:tcPr>
          <w:p w14:paraId="5504F937" w14:textId="77777777" w:rsidR="008803FB" w:rsidRPr="00A17468" w:rsidRDefault="008803FB" w:rsidP="00DD1761">
            <w:pPr>
              <w:jc w:val="both"/>
            </w:pPr>
            <w:r w:rsidRPr="00A17468">
              <w:t xml:space="preserve">Exam </w:t>
            </w:r>
            <w:proofErr w:type="gramStart"/>
            <w:r w:rsidRPr="00A17468">
              <w:t>2</w:t>
            </w:r>
            <w:proofErr w:type="gramEnd"/>
          </w:p>
        </w:tc>
        <w:tc>
          <w:tcPr>
            <w:tcW w:w="1567" w:type="dxa"/>
          </w:tcPr>
          <w:p w14:paraId="3AD99690" w14:textId="047A7EB3" w:rsidR="008803FB" w:rsidRPr="00A17468" w:rsidRDefault="00C64009" w:rsidP="00DD1761">
            <w:pPr>
              <w:jc w:val="right"/>
            </w:pPr>
            <w:r>
              <w:t>150</w:t>
            </w:r>
          </w:p>
        </w:tc>
      </w:tr>
      <w:tr w:rsidR="008803FB" w:rsidRPr="00A17468" w14:paraId="4486221D" w14:textId="77777777" w:rsidTr="00DC4EE7">
        <w:trPr>
          <w:trHeight w:val="297"/>
        </w:trPr>
        <w:tc>
          <w:tcPr>
            <w:tcW w:w="2744" w:type="dxa"/>
          </w:tcPr>
          <w:p w14:paraId="72CAA4BC" w14:textId="77777777" w:rsidR="008803FB" w:rsidRPr="008C70C1" w:rsidRDefault="008803FB" w:rsidP="00DD1761">
            <w:pPr>
              <w:jc w:val="both"/>
            </w:pPr>
            <w:r w:rsidRPr="008C70C1">
              <w:t xml:space="preserve">Exam </w:t>
            </w:r>
            <w:proofErr w:type="gramStart"/>
            <w:r w:rsidRPr="008C70C1">
              <w:t>3</w:t>
            </w:r>
            <w:proofErr w:type="gramEnd"/>
          </w:p>
          <w:p w14:paraId="01B427CE" w14:textId="77777777" w:rsidR="00C64009" w:rsidRPr="008C70C1" w:rsidRDefault="00982E72" w:rsidP="00DD1761">
            <w:pPr>
              <w:jc w:val="both"/>
              <w:rPr>
                <w:highlight w:val="yellow"/>
              </w:rPr>
            </w:pPr>
            <w:r w:rsidRPr="008C70C1">
              <w:rPr>
                <w:highlight w:val="yellow"/>
              </w:rPr>
              <w:t>Homework</w:t>
            </w:r>
          </w:p>
          <w:p w14:paraId="520AED8B" w14:textId="3C8A6162" w:rsidR="00E9163A" w:rsidRPr="008C70C1" w:rsidRDefault="00C64009" w:rsidP="00DD1761">
            <w:pPr>
              <w:jc w:val="both"/>
              <w:rPr>
                <w:highlight w:val="yellow"/>
              </w:rPr>
            </w:pPr>
            <w:r w:rsidRPr="008C70C1">
              <w:rPr>
                <w:highlight w:val="yellow"/>
              </w:rPr>
              <w:t xml:space="preserve">Reflective Exercises                                             </w:t>
            </w:r>
            <w:r w:rsidR="00E9163A" w:rsidRPr="008C70C1">
              <w:rPr>
                <w:highlight w:val="yellow"/>
              </w:rPr>
              <w:t xml:space="preserve">                                             </w:t>
            </w:r>
          </w:p>
        </w:tc>
        <w:tc>
          <w:tcPr>
            <w:tcW w:w="1567" w:type="dxa"/>
          </w:tcPr>
          <w:p w14:paraId="3641BD69" w14:textId="7ABA45C6" w:rsidR="00E9163A" w:rsidRPr="008C70C1" w:rsidRDefault="00C64009" w:rsidP="00E9163A">
            <w:pPr>
              <w:jc w:val="right"/>
            </w:pPr>
            <w:r w:rsidRPr="008C70C1">
              <w:t>100</w:t>
            </w:r>
          </w:p>
          <w:p w14:paraId="50DBAEBA" w14:textId="77777777" w:rsidR="00C64009" w:rsidRPr="008C70C1" w:rsidRDefault="00E9163A" w:rsidP="00C64009">
            <w:pPr>
              <w:jc w:val="center"/>
              <w:rPr>
                <w:highlight w:val="yellow"/>
              </w:rPr>
            </w:pPr>
            <w:r w:rsidRPr="008C70C1">
              <w:rPr>
                <w:highlight w:val="yellow"/>
              </w:rPr>
              <w:t xml:space="preserve">               </w:t>
            </w:r>
            <w:r w:rsidR="00982E72" w:rsidRPr="008C70C1">
              <w:rPr>
                <w:highlight w:val="yellow"/>
              </w:rPr>
              <w:t xml:space="preserve"> </w:t>
            </w:r>
            <w:r w:rsidR="00B47AC9" w:rsidRPr="008C70C1">
              <w:rPr>
                <w:highlight w:val="yellow"/>
              </w:rPr>
              <w:t>1</w:t>
            </w:r>
            <w:r w:rsidR="00982E72" w:rsidRPr="008C70C1">
              <w:rPr>
                <w:highlight w:val="yellow"/>
              </w:rPr>
              <w:t>50</w:t>
            </w:r>
          </w:p>
          <w:p w14:paraId="0847C611" w14:textId="3A232343" w:rsidR="00C64009" w:rsidRPr="008C70C1" w:rsidRDefault="00C64009" w:rsidP="00C64009">
            <w:pPr>
              <w:jc w:val="center"/>
              <w:rPr>
                <w:highlight w:val="yellow"/>
              </w:rPr>
            </w:pPr>
            <w:r w:rsidRPr="008C70C1">
              <w:rPr>
                <w:highlight w:val="yellow"/>
              </w:rPr>
              <w:t xml:space="preserve">                2</w:t>
            </w:r>
            <w:r w:rsidR="00445985" w:rsidRPr="008C70C1">
              <w:rPr>
                <w:highlight w:val="yellow"/>
              </w:rPr>
              <w:t>5</w:t>
            </w:r>
            <w:r w:rsidRPr="008C70C1">
              <w:rPr>
                <w:highlight w:val="yellow"/>
              </w:rPr>
              <w:t>0</w:t>
            </w:r>
          </w:p>
        </w:tc>
      </w:tr>
      <w:tr w:rsidR="008803FB" w:rsidRPr="00A17468" w14:paraId="234F75A4" w14:textId="77777777" w:rsidTr="00DC4EE7">
        <w:trPr>
          <w:trHeight w:val="882"/>
        </w:trPr>
        <w:tc>
          <w:tcPr>
            <w:tcW w:w="2744" w:type="dxa"/>
          </w:tcPr>
          <w:p w14:paraId="729BA2C5" w14:textId="2D59F59A" w:rsidR="00D242EC" w:rsidRDefault="00B47AC9" w:rsidP="00B71F9C">
            <w:r>
              <w:t>Projects/Paper</w:t>
            </w:r>
          </w:p>
          <w:p w14:paraId="41DC3636" w14:textId="259CAF10" w:rsidR="008803FB" w:rsidRPr="00D242EC" w:rsidRDefault="00D242EC" w:rsidP="00B71F9C">
            <w:pPr>
              <w:rPr>
                <w:b/>
                <w:bCs/>
              </w:rPr>
            </w:pPr>
            <w:r w:rsidRPr="00D242EC">
              <w:rPr>
                <w:b/>
                <w:bCs/>
              </w:rPr>
              <w:t xml:space="preserve">Total                                                      </w:t>
            </w:r>
            <w:r w:rsidR="00B71F9C" w:rsidRPr="00D242EC">
              <w:rPr>
                <w:b/>
                <w:bCs/>
              </w:rPr>
              <w:t xml:space="preserve"> </w:t>
            </w:r>
          </w:p>
        </w:tc>
        <w:tc>
          <w:tcPr>
            <w:tcW w:w="1567" w:type="dxa"/>
          </w:tcPr>
          <w:p w14:paraId="18E76C82" w14:textId="2E90FF74" w:rsidR="00D242EC" w:rsidRDefault="00B47AC9" w:rsidP="00D242EC">
            <w:pPr>
              <w:jc w:val="right"/>
              <w:rPr>
                <w:u w:val="single"/>
              </w:rPr>
            </w:pPr>
            <w:r>
              <w:rPr>
                <w:u w:val="single"/>
              </w:rPr>
              <w:t>2</w:t>
            </w:r>
            <w:r w:rsidR="00C64009">
              <w:rPr>
                <w:u w:val="single"/>
              </w:rPr>
              <w:t>00</w:t>
            </w:r>
          </w:p>
          <w:p w14:paraId="6A3764F4" w14:textId="5D565BBB" w:rsidR="00E65863" w:rsidRDefault="00D242EC" w:rsidP="00851878">
            <w:pPr>
              <w:jc w:val="center"/>
              <w:rPr>
                <w:u w:val="single"/>
              </w:rPr>
            </w:pPr>
            <w:r>
              <w:rPr>
                <w:b/>
                <w:bCs/>
              </w:rPr>
              <w:t xml:space="preserve">              </w:t>
            </w:r>
            <w:r w:rsidRPr="00D242EC">
              <w:rPr>
                <w:b/>
                <w:bCs/>
              </w:rPr>
              <w:t>1000</w:t>
            </w:r>
          </w:p>
          <w:p w14:paraId="38189D18" w14:textId="2B6BA402" w:rsidR="00E65863" w:rsidRPr="00A17468" w:rsidRDefault="00E65863" w:rsidP="00DD1761">
            <w:pPr>
              <w:jc w:val="right"/>
              <w:rPr>
                <w:u w:val="single"/>
              </w:rPr>
            </w:pPr>
          </w:p>
        </w:tc>
      </w:tr>
      <w:bookmarkEnd w:id="4"/>
    </w:tbl>
    <w:p w14:paraId="1A3EAC4A" w14:textId="77777777" w:rsidR="004336B4" w:rsidRDefault="004336B4" w:rsidP="00445985">
      <w:pPr>
        <w:jc w:val="both"/>
        <w:rPr>
          <w:bCs/>
        </w:rPr>
      </w:pPr>
    </w:p>
    <w:p w14:paraId="309575F4" w14:textId="77777777" w:rsidR="004336B4" w:rsidRDefault="004336B4" w:rsidP="00445985">
      <w:pPr>
        <w:jc w:val="both"/>
        <w:rPr>
          <w:bCs/>
        </w:rPr>
      </w:pPr>
    </w:p>
    <w:p w14:paraId="6BA7BB45" w14:textId="71645172" w:rsidR="00445985" w:rsidRPr="008803FB" w:rsidRDefault="00445985" w:rsidP="00445985">
      <w:pPr>
        <w:jc w:val="both"/>
        <w:rPr>
          <w:bCs/>
        </w:rPr>
      </w:pPr>
      <w:r w:rsidRPr="008803FB">
        <w:rPr>
          <w:bCs/>
        </w:rPr>
        <w:t>P</w:t>
      </w:r>
      <w:r>
        <w:rPr>
          <w:bCs/>
        </w:rPr>
        <w:t>ercentages</w:t>
      </w:r>
    </w:p>
    <w:tbl>
      <w:tblPr>
        <w:tblStyle w:val="TableGrid"/>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1567"/>
      </w:tblGrid>
      <w:tr w:rsidR="00445985" w:rsidRPr="00A17468" w14:paraId="58D556C9" w14:textId="77777777" w:rsidTr="009C78A1">
        <w:trPr>
          <w:trHeight w:val="297"/>
        </w:trPr>
        <w:tc>
          <w:tcPr>
            <w:tcW w:w="2744" w:type="dxa"/>
          </w:tcPr>
          <w:p w14:paraId="1CC8327D" w14:textId="77777777" w:rsidR="00445985" w:rsidRPr="00A17468" w:rsidRDefault="00445985" w:rsidP="009C78A1">
            <w:pPr>
              <w:jc w:val="both"/>
            </w:pPr>
            <w:r w:rsidRPr="00A17468">
              <w:t xml:space="preserve">Exam </w:t>
            </w:r>
            <w:proofErr w:type="gramStart"/>
            <w:r w:rsidRPr="00A17468">
              <w:t>1</w:t>
            </w:r>
            <w:proofErr w:type="gramEnd"/>
          </w:p>
        </w:tc>
        <w:tc>
          <w:tcPr>
            <w:tcW w:w="1567" w:type="dxa"/>
          </w:tcPr>
          <w:p w14:paraId="4745B8F5" w14:textId="536400FC" w:rsidR="00445985" w:rsidRPr="00A17468" w:rsidRDefault="00445985" w:rsidP="009C78A1">
            <w:pPr>
              <w:jc w:val="right"/>
            </w:pPr>
            <w:r>
              <w:t xml:space="preserve">15%    </w:t>
            </w:r>
          </w:p>
        </w:tc>
      </w:tr>
      <w:tr w:rsidR="00445985" w:rsidRPr="00A17468" w14:paraId="3B7186F4" w14:textId="77777777" w:rsidTr="009C78A1">
        <w:trPr>
          <w:trHeight w:val="286"/>
        </w:trPr>
        <w:tc>
          <w:tcPr>
            <w:tcW w:w="2744" w:type="dxa"/>
          </w:tcPr>
          <w:p w14:paraId="0B6F3750" w14:textId="77777777" w:rsidR="00445985" w:rsidRPr="00A17468" w:rsidRDefault="00445985" w:rsidP="009C78A1">
            <w:pPr>
              <w:jc w:val="both"/>
            </w:pPr>
            <w:r w:rsidRPr="00A17468">
              <w:t xml:space="preserve">Exam </w:t>
            </w:r>
            <w:proofErr w:type="gramStart"/>
            <w:r w:rsidRPr="00A17468">
              <w:t>2</w:t>
            </w:r>
            <w:proofErr w:type="gramEnd"/>
          </w:p>
        </w:tc>
        <w:tc>
          <w:tcPr>
            <w:tcW w:w="1567" w:type="dxa"/>
          </w:tcPr>
          <w:p w14:paraId="44A9A6D1" w14:textId="4FF4323F" w:rsidR="00445985" w:rsidRPr="00A17468" w:rsidRDefault="00445985" w:rsidP="009C78A1">
            <w:pPr>
              <w:jc w:val="right"/>
            </w:pPr>
            <w:r>
              <w:t>15%</w:t>
            </w:r>
          </w:p>
        </w:tc>
      </w:tr>
      <w:tr w:rsidR="00445985" w:rsidRPr="00A17468" w14:paraId="0DDFF2D8" w14:textId="77777777" w:rsidTr="009C78A1">
        <w:trPr>
          <w:trHeight w:val="297"/>
        </w:trPr>
        <w:tc>
          <w:tcPr>
            <w:tcW w:w="2744" w:type="dxa"/>
          </w:tcPr>
          <w:p w14:paraId="0D530F1E" w14:textId="77777777" w:rsidR="00445985" w:rsidRPr="00212C51" w:rsidRDefault="00445985" w:rsidP="009C78A1">
            <w:pPr>
              <w:jc w:val="both"/>
            </w:pPr>
            <w:r w:rsidRPr="00212C51">
              <w:t xml:space="preserve">Exam </w:t>
            </w:r>
            <w:proofErr w:type="gramStart"/>
            <w:r w:rsidRPr="00212C51">
              <w:t>3</w:t>
            </w:r>
            <w:proofErr w:type="gramEnd"/>
          </w:p>
          <w:p w14:paraId="4677A885" w14:textId="77777777" w:rsidR="00445985" w:rsidRPr="00212C51" w:rsidRDefault="00445985" w:rsidP="009C78A1">
            <w:pPr>
              <w:jc w:val="both"/>
              <w:rPr>
                <w:highlight w:val="yellow"/>
              </w:rPr>
            </w:pPr>
            <w:r w:rsidRPr="00212C51">
              <w:rPr>
                <w:highlight w:val="yellow"/>
              </w:rPr>
              <w:t>Homework</w:t>
            </w:r>
          </w:p>
          <w:p w14:paraId="7788E01D" w14:textId="77777777" w:rsidR="00445985" w:rsidRPr="00212C51" w:rsidRDefault="00445985" w:rsidP="009C78A1">
            <w:pPr>
              <w:jc w:val="both"/>
              <w:rPr>
                <w:highlight w:val="yellow"/>
              </w:rPr>
            </w:pPr>
            <w:r w:rsidRPr="00212C51">
              <w:rPr>
                <w:highlight w:val="yellow"/>
              </w:rPr>
              <w:t xml:space="preserve">Reflective Exercises                                                                                          </w:t>
            </w:r>
          </w:p>
        </w:tc>
        <w:tc>
          <w:tcPr>
            <w:tcW w:w="1567" w:type="dxa"/>
          </w:tcPr>
          <w:p w14:paraId="590AA4A8" w14:textId="1D6A4630" w:rsidR="00445985" w:rsidRDefault="00445985" w:rsidP="009C78A1">
            <w:pPr>
              <w:jc w:val="right"/>
            </w:pPr>
            <w:r>
              <w:t>10%</w:t>
            </w:r>
          </w:p>
          <w:p w14:paraId="085B9F12" w14:textId="4C3CF685" w:rsidR="00445985" w:rsidRDefault="00445985" w:rsidP="009C78A1">
            <w:pPr>
              <w:jc w:val="center"/>
            </w:pPr>
            <w:r>
              <w:t xml:space="preserve">               15%</w:t>
            </w:r>
          </w:p>
          <w:p w14:paraId="3DF22771" w14:textId="09B5DBE4" w:rsidR="00445985" w:rsidRPr="00A17468" w:rsidRDefault="00445985" w:rsidP="009C78A1">
            <w:pPr>
              <w:jc w:val="center"/>
            </w:pPr>
            <w:r>
              <w:t xml:space="preserve">               25%</w:t>
            </w:r>
          </w:p>
        </w:tc>
      </w:tr>
      <w:tr w:rsidR="00445985" w:rsidRPr="00A17468" w14:paraId="3DD47099" w14:textId="77777777" w:rsidTr="009C78A1">
        <w:trPr>
          <w:trHeight w:val="882"/>
        </w:trPr>
        <w:tc>
          <w:tcPr>
            <w:tcW w:w="2744" w:type="dxa"/>
          </w:tcPr>
          <w:p w14:paraId="6374054F" w14:textId="77777777" w:rsidR="00445985" w:rsidRDefault="00445985" w:rsidP="009C78A1">
            <w:r>
              <w:t>Projects/Paper</w:t>
            </w:r>
          </w:p>
          <w:p w14:paraId="74FC946B" w14:textId="77777777" w:rsidR="00445985" w:rsidRPr="00D242EC" w:rsidRDefault="00445985" w:rsidP="009C78A1">
            <w:pPr>
              <w:rPr>
                <w:b/>
                <w:bCs/>
              </w:rPr>
            </w:pPr>
            <w:r w:rsidRPr="00D242EC">
              <w:rPr>
                <w:b/>
                <w:bCs/>
              </w:rPr>
              <w:t xml:space="preserve">Total                                                       </w:t>
            </w:r>
          </w:p>
        </w:tc>
        <w:tc>
          <w:tcPr>
            <w:tcW w:w="1567" w:type="dxa"/>
          </w:tcPr>
          <w:p w14:paraId="18D6BC38" w14:textId="2F0F4B8E" w:rsidR="00445985" w:rsidRDefault="00445985" w:rsidP="009C78A1">
            <w:pPr>
              <w:jc w:val="right"/>
              <w:rPr>
                <w:u w:val="single"/>
              </w:rPr>
            </w:pPr>
            <w:r>
              <w:rPr>
                <w:u w:val="single"/>
              </w:rPr>
              <w:t>20%</w:t>
            </w:r>
          </w:p>
          <w:p w14:paraId="00FF60D4" w14:textId="77777777" w:rsidR="00445985" w:rsidRPr="00D242EC" w:rsidRDefault="00445985" w:rsidP="009C78A1">
            <w:pPr>
              <w:jc w:val="center"/>
              <w:rPr>
                <w:b/>
                <w:bCs/>
              </w:rPr>
            </w:pPr>
            <w:r>
              <w:rPr>
                <w:b/>
                <w:bCs/>
              </w:rPr>
              <w:t xml:space="preserve">              </w:t>
            </w:r>
            <w:r w:rsidRPr="00D242EC">
              <w:rPr>
                <w:b/>
                <w:bCs/>
              </w:rPr>
              <w:t xml:space="preserve">1000 </w:t>
            </w:r>
          </w:p>
          <w:p w14:paraId="60324622" w14:textId="77777777" w:rsidR="00445985" w:rsidRDefault="00445985" w:rsidP="009C78A1">
            <w:pPr>
              <w:jc w:val="right"/>
              <w:rPr>
                <w:u w:val="single"/>
              </w:rPr>
            </w:pPr>
          </w:p>
          <w:p w14:paraId="03B96B23" w14:textId="77777777" w:rsidR="00445985" w:rsidRDefault="00445985" w:rsidP="009C78A1">
            <w:pPr>
              <w:jc w:val="right"/>
              <w:rPr>
                <w:u w:val="single"/>
              </w:rPr>
            </w:pPr>
          </w:p>
          <w:p w14:paraId="7B4FC20D" w14:textId="77777777" w:rsidR="00445985" w:rsidRPr="00A17468" w:rsidRDefault="00445985" w:rsidP="009C78A1">
            <w:pPr>
              <w:jc w:val="right"/>
              <w:rPr>
                <w:u w:val="single"/>
              </w:rPr>
            </w:pPr>
          </w:p>
        </w:tc>
      </w:tr>
    </w:tbl>
    <w:p w14:paraId="62039E9A" w14:textId="0257B50A" w:rsidR="000439D7" w:rsidRPr="00A17468" w:rsidRDefault="000439D7" w:rsidP="0017296F">
      <w:pPr>
        <w:rPr>
          <w:b/>
        </w:rPr>
      </w:pPr>
      <w:r w:rsidRPr="00A17468">
        <w:rPr>
          <w:b/>
        </w:rPr>
        <w:t>Exams:</w:t>
      </w:r>
    </w:p>
    <w:p w14:paraId="3FE8732E" w14:textId="71E6E870" w:rsidR="000439D7" w:rsidRPr="00A17468" w:rsidRDefault="005D4FA5" w:rsidP="0017296F">
      <w:r w:rsidRPr="00A17468">
        <w:t>The three (3</w:t>
      </w:r>
      <w:r w:rsidR="000439D7" w:rsidRPr="00A17468">
        <w:t>) exams will be non-cumulative</w:t>
      </w:r>
      <w:r w:rsidRPr="00A17468">
        <w:t>,</w:t>
      </w:r>
      <w:r w:rsidR="000439D7" w:rsidRPr="00A17468">
        <w:t xml:space="preserve"> covering </w:t>
      </w:r>
      <w:r w:rsidR="00C8735C">
        <w:t>the material in the course</w:t>
      </w:r>
      <w:r w:rsidR="000439D7" w:rsidRPr="00A17468">
        <w:t xml:space="preserve">. The exams will be administered </w:t>
      </w:r>
      <w:r w:rsidRPr="00A17468">
        <w:t xml:space="preserve">either in class or </w:t>
      </w:r>
      <w:proofErr w:type="gramStart"/>
      <w:r w:rsidR="00F84A42">
        <w:t>online</w:t>
      </w:r>
      <w:r w:rsidRPr="00A17468">
        <w:t>, and</w:t>
      </w:r>
      <w:proofErr w:type="gramEnd"/>
      <w:r w:rsidRPr="00A17468">
        <w:t xml:space="preserve"> will be timed</w:t>
      </w:r>
      <w:r w:rsidR="000439D7" w:rsidRPr="00A17468">
        <w:t>.</w:t>
      </w:r>
    </w:p>
    <w:p w14:paraId="53978181" w14:textId="77777777" w:rsidR="000439D7" w:rsidRPr="00A17468" w:rsidRDefault="000439D7" w:rsidP="009D6978">
      <w:pPr>
        <w:ind w:left="720"/>
      </w:pPr>
    </w:p>
    <w:p w14:paraId="1FF983D5" w14:textId="2CE450F7" w:rsidR="000439D7" w:rsidRPr="00A17468" w:rsidRDefault="000439D7" w:rsidP="0017296F">
      <w:pPr>
        <w:rPr>
          <w:b/>
        </w:rPr>
      </w:pPr>
      <w:r w:rsidRPr="00A17468">
        <w:rPr>
          <w:b/>
        </w:rPr>
        <w:t>Homework</w:t>
      </w:r>
      <w:r w:rsidR="002050A6">
        <w:rPr>
          <w:b/>
        </w:rPr>
        <w:t xml:space="preserve"> &amp; Assignments</w:t>
      </w:r>
      <w:r w:rsidRPr="00A17468">
        <w:rPr>
          <w:b/>
        </w:rPr>
        <w:t>:</w:t>
      </w:r>
    </w:p>
    <w:p w14:paraId="4243515A" w14:textId="77777777" w:rsidR="000439D7" w:rsidRPr="00A17468" w:rsidRDefault="000439D7" w:rsidP="0017296F">
      <w:r w:rsidRPr="00A17468">
        <w:t xml:space="preserve">We will be using </w:t>
      </w:r>
      <w:proofErr w:type="spellStart"/>
      <w:r w:rsidRPr="00A17468">
        <w:t>WileyPlus</w:t>
      </w:r>
      <w:proofErr w:type="spellEnd"/>
      <w:r w:rsidRPr="00A17468">
        <w:t xml:space="preserve"> for homework assignments. Assignments will need to be submitted electronically through the </w:t>
      </w:r>
      <w:proofErr w:type="spellStart"/>
      <w:r w:rsidRPr="00A17468">
        <w:t>WileyPlus</w:t>
      </w:r>
      <w:proofErr w:type="spellEnd"/>
      <w:r w:rsidRPr="00A17468">
        <w:t xml:space="preserve"> system </w:t>
      </w:r>
      <w:proofErr w:type="gramStart"/>
      <w:r w:rsidRPr="00A17468">
        <w:t>in order to</w:t>
      </w:r>
      <w:proofErr w:type="gramEnd"/>
      <w:r w:rsidRPr="00A17468">
        <w:t xml:space="preserve"> be counted for credit. </w:t>
      </w:r>
    </w:p>
    <w:p w14:paraId="2B94D4C5" w14:textId="2F196D64" w:rsidR="000439D7" w:rsidRDefault="000439D7" w:rsidP="00A13E4B">
      <w:pPr>
        <w:jc w:val="both"/>
        <w:rPr>
          <w:b/>
        </w:rPr>
      </w:pPr>
    </w:p>
    <w:p w14:paraId="7D866D11" w14:textId="71F99E6D" w:rsidR="00C46E71" w:rsidRPr="00C46E71" w:rsidRDefault="00C46E71" w:rsidP="00A13E4B">
      <w:pPr>
        <w:jc w:val="both"/>
        <w:rPr>
          <w:b/>
        </w:rPr>
      </w:pPr>
      <w:commentRangeStart w:id="5"/>
      <w:r w:rsidRPr="00212C51">
        <w:rPr>
          <w:b/>
          <w:highlight w:val="yellow"/>
        </w:rPr>
        <w:t xml:space="preserve">Assignments have also </w:t>
      </w:r>
      <w:proofErr w:type="gramStart"/>
      <w:r w:rsidRPr="00212C51">
        <w:rPr>
          <w:b/>
          <w:highlight w:val="yellow"/>
        </w:rPr>
        <w:t>been designed</w:t>
      </w:r>
      <w:proofErr w:type="gramEnd"/>
      <w:r w:rsidRPr="00212C51">
        <w:rPr>
          <w:b/>
          <w:highlight w:val="yellow"/>
        </w:rPr>
        <w:t xml:space="preserve"> </w:t>
      </w:r>
      <w:r w:rsidR="00F31EDD" w:rsidRPr="00212C51">
        <w:rPr>
          <w:b/>
          <w:highlight w:val="yellow"/>
        </w:rPr>
        <w:t xml:space="preserve">for you </w:t>
      </w:r>
      <w:r w:rsidRPr="00212C51">
        <w:rPr>
          <w:b/>
          <w:highlight w:val="yellow"/>
        </w:rPr>
        <w:t>to</w:t>
      </w:r>
      <w:r w:rsidR="00F31EDD" w:rsidRPr="00212C51">
        <w:rPr>
          <w:b/>
          <w:highlight w:val="yellow"/>
        </w:rPr>
        <w:t xml:space="preserve"> w</w:t>
      </w:r>
      <w:r w:rsidRPr="00212C51">
        <w:rPr>
          <w:b/>
          <w:highlight w:val="yellow"/>
        </w:rPr>
        <w:t>ork through important considerations when it comes to diversity, equity, and inclusion.</w:t>
      </w:r>
      <w:commentRangeEnd w:id="5"/>
      <w:r w:rsidR="00023EE2" w:rsidRPr="00212C51">
        <w:rPr>
          <w:rStyle w:val="CommentReference"/>
          <w:highlight w:val="yellow"/>
        </w:rPr>
        <w:commentReference w:id="5"/>
      </w:r>
    </w:p>
    <w:p w14:paraId="0BAEEFF0" w14:textId="77777777" w:rsidR="00C46E71" w:rsidRDefault="00C46E71" w:rsidP="00A13E4B">
      <w:pPr>
        <w:jc w:val="both"/>
        <w:rPr>
          <w:b/>
        </w:rPr>
      </w:pPr>
    </w:p>
    <w:p w14:paraId="07B352B3" w14:textId="32E16365" w:rsidR="000439D7" w:rsidRPr="00A17468" w:rsidRDefault="005D4FA5" w:rsidP="00A13E4B">
      <w:pPr>
        <w:jc w:val="both"/>
        <w:rPr>
          <w:b/>
        </w:rPr>
      </w:pPr>
      <w:r w:rsidRPr="00A17468">
        <w:rPr>
          <w:b/>
        </w:rPr>
        <w:t>Attendance</w:t>
      </w:r>
      <w:r w:rsidR="000439D7" w:rsidRPr="00A17468">
        <w:rPr>
          <w:b/>
        </w:rPr>
        <w:t>:</w:t>
      </w:r>
    </w:p>
    <w:p w14:paraId="05785B4C" w14:textId="440C0117" w:rsidR="000439D7" w:rsidRPr="00A17468" w:rsidRDefault="005D4FA5" w:rsidP="00C8735C">
      <w:r w:rsidRPr="00A17468">
        <w:t xml:space="preserve">This is a </w:t>
      </w:r>
      <w:r w:rsidR="00F84A42">
        <w:t>challenging</w:t>
      </w:r>
      <w:r w:rsidRPr="00A17468">
        <w:t xml:space="preserve"> </w:t>
      </w:r>
      <w:proofErr w:type="gramStart"/>
      <w:r w:rsidRPr="00A17468">
        <w:t>course</w:t>
      </w:r>
      <w:proofErr w:type="gramEnd"/>
      <w:r w:rsidR="00C8735C">
        <w:t xml:space="preserve"> and I am expecting all students to attend class and participate in classroom discussions for maximum success.</w:t>
      </w:r>
    </w:p>
    <w:p w14:paraId="755323E9" w14:textId="77777777" w:rsidR="005D4FA5" w:rsidRPr="00A17468" w:rsidRDefault="005D4FA5" w:rsidP="00A13E4B"/>
    <w:p w14:paraId="5A2778EE" w14:textId="0D0F5309" w:rsidR="00B70693" w:rsidRPr="00A17468" w:rsidRDefault="00B70693" w:rsidP="00B70693">
      <w:pPr>
        <w:jc w:val="both"/>
      </w:pPr>
      <w:r w:rsidRPr="00A17468">
        <w:t xml:space="preserve">Grade averages will </w:t>
      </w:r>
      <w:proofErr w:type="gramStart"/>
      <w:r w:rsidR="009744ED" w:rsidRPr="00A17468">
        <w:t>b</w:t>
      </w:r>
      <w:r w:rsidRPr="00A17468">
        <w:t>e converted</w:t>
      </w:r>
      <w:proofErr w:type="gramEnd"/>
      <w:r w:rsidRPr="00A17468">
        <w:t xml:space="preserve"> to letter grades at the end of the course as follows:</w:t>
      </w:r>
    </w:p>
    <w:p w14:paraId="24474340" w14:textId="4C5A5DF0" w:rsidR="00B70693" w:rsidRPr="00A17468" w:rsidRDefault="00B70693" w:rsidP="00F17943">
      <w:pPr>
        <w:ind w:left="1440"/>
        <w:jc w:val="both"/>
      </w:pPr>
      <w:r w:rsidRPr="00A17468">
        <w:t>Course</w:t>
      </w:r>
      <w:r w:rsidRPr="00A17468">
        <w:tab/>
      </w:r>
      <w:r w:rsidRPr="00A17468">
        <w:tab/>
        <w:t>Percentage of</w:t>
      </w:r>
      <w:r w:rsidRPr="00A17468">
        <w:tab/>
      </w:r>
      <w:r w:rsidRPr="00A17468">
        <w:tab/>
        <w:t>Course</w:t>
      </w:r>
      <w:r w:rsidRPr="00A17468">
        <w:tab/>
      </w:r>
      <w:r w:rsidR="00F17943" w:rsidRPr="00A17468">
        <w:tab/>
      </w:r>
      <w:r w:rsidRPr="00A17468">
        <w:t>Percentage of</w:t>
      </w:r>
    </w:p>
    <w:p w14:paraId="5CEBAE9D" w14:textId="41D29754" w:rsidR="00B70693" w:rsidRPr="00A17468" w:rsidRDefault="00B70693" w:rsidP="00F17943">
      <w:pPr>
        <w:ind w:left="1440"/>
        <w:jc w:val="both"/>
      </w:pPr>
      <w:r w:rsidRPr="00A17468">
        <w:rPr>
          <w:u w:val="single"/>
        </w:rPr>
        <w:t>Grade</w:t>
      </w:r>
      <w:r w:rsidRPr="00A17468">
        <w:tab/>
      </w:r>
      <w:r w:rsidRPr="00A17468">
        <w:tab/>
      </w:r>
      <w:r w:rsidRPr="00A17468">
        <w:rPr>
          <w:u w:val="single"/>
        </w:rPr>
        <w:t>Total Points</w:t>
      </w:r>
      <w:r w:rsidRPr="00A17468">
        <w:tab/>
      </w:r>
      <w:r w:rsidRPr="00A17468">
        <w:tab/>
      </w:r>
      <w:r w:rsidRPr="00A17468">
        <w:rPr>
          <w:u w:val="single"/>
        </w:rPr>
        <w:t>Grade</w:t>
      </w:r>
      <w:r w:rsidRPr="00A17468">
        <w:tab/>
      </w:r>
      <w:r w:rsidR="00F17943" w:rsidRPr="00A17468">
        <w:tab/>
      </w:r>
      <w:r w:rsidRPr="00A17468">
        <w:rPr>
          <w:u w:val="single"/>
        </w:rPr>
        <w:t>Total Points</w:t>
      </w:r>
    </w:p>
    <w:p w14:paraId="589697FF" w14:textId="260D1BA3" w:rsidR="00B70693" w:rsidRPr="00A17468" w:rsidRDefault="00B70693" w:rsidP="00F17943">
      <w:pPr>
        <w:ind w:left="1440"/>
        <w:jc w:val="both"/>
      </w:pPr>
      <w:r w:rsidRPr="00A17468">
        <w:t>A</w:t>
      </w:r>
      <w:r w:rsidRPr="00A17468">
        <w:tab/>
      </w:r>
      <w:r w:rsidRPr="00A17468">
        <w:tab/>
        <w:t>93 - 100</w:t>
      </w:r>
      <w:r w:rsidRPr="00A17468">
        <w:tab/>
      </w:r>
      <w:r w:rsidR="00F17943" w:rsidRPr="00A17468">
        <w:tab/>
      </w:r>
      <w:r w:rsidRPr="00A17468">
        <w:t>C+</w:t>
      </w:r>
      <w:r w:rsidRPr="00A17468">
        <w:tab/>
      </w:r>
      <w:r w:rsidRPr="00A17468">
        <w:tab/>
        <w:t>77 - 79.99</w:t>
      </w:r>
    </w:p>
    <w:p w14:paraId="2451FF1C" w14:textId="066B3A5D" w:rsidR="00B70693" w:rsidRPr="00A17468" w:rsidRDefault="00B70693" w:rsidP="00F17943">
      <w:pPr>
        <w:ind w:left="1440"/>
        <w:jc w:val="both"/>
      </w:pPr>
      <w:r w:rsidRPr="00A17468">
        <w:t>A-</w:t>
      </w:r>
      <w:r w:rsidRPr="00A17468">
        <w:tab/>
      </w:r>
      <w:r w:rsidRPr="00A17468">
        <w:tab/>
        <w:t>90 - 92.99</w:t>
      </w:r>
      <w:r w:rsidRPr="00A17468">
        <w:tab/>
      </w:r>
      <w:r w:rsidR="00F17943" w:rsidRPr="00A17468">
        <w:tab/>
      </w:r>
      <w:r w:rsidRPr="00A17468">
        <w:t>C</w:t>
      </w:r>
      <w:r w:rsidRPr="00A17468">
        <w:tab/>
      </w:r>
      <w:r w:rsidRPr="00A17468">
        <w:tab/>
        <w:t>73 - 76.99</w:t>
      </w:r>
    </w:p>
    <w:p w14:paraId="78B4971B" w14:textId="5AAAC200" w:rsidR="00B70693" w:rsidRPr="00A17468" w:rsidRDefault="00B70693" w:rsidP="00F17943">
      <w:pPr>
        <w:ind w:left="1440"/>
        <w:jc w:val="both"/>
      </w:pPr>
      <w:r w:rsidRPr="00A17468">
        <w:t>B+</w:t>
      </w:r>
      <w:r w:rsidRPr="00A17468">
        <w:tab/>
      </w:r>
      <w:r w:rsidRPr="00A17468">
        <w:tab/>
        <w:t>87 - 89.99</w:t>
      </w:r>
      <w:r w:rsidRPr="00A17468">
        <w:tab/>
      </w:r>
      <w:r w:rsidR="00F17943" w:rsidRPr="00A17468">
        <w:tab/>
      </w:r>
      <w:r w:rsidRPr="00A17468">
        <w:t>C-</w:t>
      </w:r>
      <w:r w:rsidRPr="00A17468">
        <w:tab/>
      </w:r>
      <w:r w:rsidRPr="00A17468">
        <w:tab/>
        <w:t>70 - 72.99</w:t>
      </w:r>
    </w:p>
    <w:p w14:paraId="4315E104" w14:textId="63E15285" w:rsidR="00B70693" w:rsidRPr="00A17468" w:rsidRDefault="00B70693" w:rsidP="00F17943">
      <w:pPr>
        <w:ind w:left="1440"/>
        <w:jc w:val="both"/>
      </w:pPr>
      <w:r w:rsidRPr="00A17468">
        <w:t>B</w:t>
      </w:r>
      <w:r w:rsidRPr="00A17468">
        <w:tab/>
      </w:r>
      <w:r w:rsidRPr="00A17468">
        <w:tab/>
        <w:t>83 - 86.99</w:t>
      </w:r>
      <w:r w:rsidRPr="00A17468">
        <w:tab/>
      </w:r>
      <w:r w:rsidR="00F17943" w:rsidRPr="00A17468">
        <w:tab/>
      </w:r>
      <w:r w:rsidRPr="00A17468">
        <w:t>D+</w:t>
      </w:r>
      <w:r w:rsidRPr="00A17468">
        <w:tab/>
      </w:r>
      <w:r w:rsidRPr="00A17468">
        <w:tab/>
        <w:t>65 - 69.99</w:t>
      </w:r>
    </w:p>
    <w:p w14:paraId="39663A2F" w14:textId="5627B512" w:rsidR="00B70693" w:rsidRPr="00A17468" w:rsidRDefault="00B70693" w:rsidP="00F17943">
      <w:pPr>
        <w:ind w:left="1440"/>
        <w:jc w:val="both"/>
      </w:pPr>
      <w:r w:rsidRPr="00A17468">
        <w:t>B-</w:t>
      </w:r>
      <w:r w:rsidRPr="00A17468">
        <w:tab/>
      </w:r>
      <w:r w:rsidRPr="00A17468">
        <w:tab/>
        <w:t>80 - 82.99</w:t>
      </w:r>
      <w:r w:rsidRPr="00A17468">
        <w:tab/>
      </w:r>
      <w:r w:rsidR="00F17943" w:rsidRPr="00A17468">
        <w:tab/>
      </w:r>
      <w:r w:rsidRPr="00A17468">
        <w:t>D</w:t>
      </w:r>
      <w:r w:rsidRPr="00A17468">
        <w:tab/>
      </w:r>
      <w:r w:rsidRPr="00A17468">
        <w:tab/>
        <w:t>60 - 64.99</w:t>
      </w:r>
    </w:p>
    <w:p w14:paraId="2D6F0189" w14:textId="77777777" w:rsidR="0017296F" w:rsidRDefault="0017296F" w:rsidP="0017296F">
      <w:pPr>
        <w:jc w:val="both"/>
      </w:pPr>
    </w:p>
    <w:p w14:paraId="21D2EDD9" w14:textId="4E70B64A" w:rsidR="00B70693" w:rsidRPr="0017296F" w:rsidRDefault="00B70693" w:rsidP="0017296F">
      <w:pPr>
        <w:jc w:val="both"/>
        <w:rPr>
          <w:b/>
          <w:bCs/>
        </w:rPr>
      </w:pPr>
      <w:r w:rsidRPr="00212C51">
        <w:rPr>
          <w:b/>
          <w:bCs/>
        </w:rPr>
        <w:t>F</w:t>
      </w:r>
      <w:r w:rsidR="0017296F" w:rsidRPr="00212C51">
        <w:rPr>
          <w:b/>
          <w:bCs/>
        </w:rPr>
        <w:t xml:space="preserve"> is a </w:t>
      </w:r>
      <w:r w:rsidRPr="00212C51">
        <w:rPr>
          <w:b/>
          <w:bCs/>
        </w:rPr>
        <w:t>59.99 and below</w:t>
      </w:r>
      <w:r w:rsidR="0017296F" w:rsidRPr="00212C51">
        <w:rPr>
          <w:b/>
          <w:bCs/>
        </w:rPr>
        <w:t>.</w:t>
      </w:r>
    </w:p>
    <w:p w14:paraId="2343745B" w14:textId="77777777" w:rsidR="00B70693" w:rsidRPr="00A17468" w:rsidRDefault="00B70693" w:rsidP="00A13E4B">
      <w:pPr>
        <w:jc w:val="both"/>
      </w:pPr>
    </w:p>
    <w:p w14:paraId="0DBD3E81" w14:textId="77777777" w:rsidR="001B51E2" w:rsidRDefault="001B51E2" w:rsidP="00A13E4B">
      <w:pPr>
        <w:jc w:val="both"/>
        <w:rPr>
          <w:b/>
        </w:rPr>
      </w:pPr>
    </w:p>
    <w:p w14:paraId="09466FE2" w14:textId="77777777" w:rsidR="001B51E2" w:rsidRPr="00445985" w:rsidRDefault="001B51E2" w:rsidP="001B51E2">
      <w:pPr>
        <w:jc w:val="both"/>
        <w:rPr>
          <w:b/>
        </w:rPr>
      </w:pPr>
      <w:r w:rsidRPr="00445985">
        <w:rPr>
          <w:b/>
        </w:rPr>
        <w:lastRenderedPageBreak/>
        <w:t>Changes to the Syllabus:</w:t>
      </w:r>
    </w:p>
    <w:p w14:paraId="6E3EF1FD" w14:textId="77777777" w:rsidR="001B51E2" w:rsidRPr="001B51E2" w:rsidRDefault="001B51E2" w:rsidP="001B51E2">
      <w:pPr>
        <w:jc w:val="both"/>
        <w:rPr>
          <w:bCs/>
        </w:rPr>
      </w:pPr>
      <w:r w:rsidRPr="001B51E2">
        <w:rPr>
          <w:bCs/>
        </w:rPr>
        <w:t xml:space="preserve">Changes to the syllabus can and will </w:t>
      </w:r>
      <w:proofErr w:type="gramStart"/>
      <w:r w:rsidRPr="001B51E2">
        <w:rPr>
          <w:bCs/>
        </w:rPr>
        <w:t>be made</w:t>
      </w:r>
      <w:proofErr w:type="gramEnd"/>
      <w:r w:rsidRPr="001B51E2">
        <w:rPr>
          <w:bCs/>
        </w:rPr>
        <w:t xml:space="preserve"> at the discretion of the professor. These changes can </w:t>
      </w:r>
      <w:proofErr w:type="gramStart"/>
      <w:r w:rsidRPr="001B51E2">
        <w:rPr>
          <w:bCs/>
        </w:rPr>
        <w:t>be made</w:t>
      </w:r>
      <w:proofErr w:type="gramEnd"/>
      <w:r w:rsidRPr="001B51E2">
        <w:rPr>
          <w:bCs/>
        </w:rPr>
        <w:t xml:space="preserve"> either in writing or verbally, and it is the responsibility of the student to be in attendance </w:t>
      </w:r>
      <w:proofErr w:type="gramStart"/>
      <w:r w:rsidRPr="001B51E2">
        <w:rPr>
          <w:bCs/>
        </w:rPr>
        <w:t>of</w:t>
      </w:r>
      <w:proofErr w:type="gramEnd"/>
      <w:r w:rsidRPr="001B51E2">
        <w:rPr>
          <w:bCs/>
        </w:rPr>
        <w:t xml:space="preserve"> class and take note of any changes. </w:t>
      </w:r>
    </w:p>
    <w:p w14:paraId="7FD65C49" w14:textId="77777777" w:rsidR="001B51E2" w:rsidRPr="001B51E2" w:rsidRDefault="001B51E2" w:rsidP="001B51E2">
      <w:pPr>
        <w:jc w:val="both"/>
        <w:rPr>
          <w:bCs/>
        </w:rPr>
      </w:pPr>
    </w:p>
    <w:p w14:paraId="5D9F5394" w14:textId="77777777" w:rsidR="001B51E2" w:rsidRPr="00445985" w:rsidRDefault="001B51E2" w:rsidP="001B51E2">
      <w:pPr>
        <w:jc w:val="both"/>
        <w:rPr>
          <w:b/>
        </w:rPr>
      </w:pPr>
      <w:r w:rsidRPr="00445985">
        <w:rPr>
          <w:b/>
        </w:rPr>
        <w:t>Academic Integrity:</w:t>
      </w:r>
    </w:p>
    <w:p w14:paraId="445646BB" w14:textId="77777777" w:rsidR="001B51E2" w:rsidRPr="001B51E2" w:rsidRDefault="001B51E2" w:rsidP="001B51E2">
      <w:pPr>
        <w:jc w:val="both"/>
        <w:rPr>
          <w:bCs/>
        </w:rPr>
      </w:pPr>
      <w:r w:rsidRPr="001B51E2">
        <w:rPr>
          <w:bCs/>
        </w:rPr>
        <w:t xml:space="preserve">Academic dishonesty will not </w:t>
      </w:r>
      <w:proofErr w:type="gramStart"/>
      <w:r w:rsidRPr="001B51E2">
        <w:rPr>
          <w:bCs/>
        </w:rPr>
        <w:t>be condoned</w:t>
      </w:r>
      <w:proofErr w:type="gramEnd"/>
      <w:r w:rsidRPr="001B51E2">
        <w:rPr>
          <w:bCs/>
        </w:rPr>
        <w:t xml:space="preserve"> or tolerated. The accounting profession’s continued existence depends on maintaining the highest possible ethical standards. All students should be familiar with the Loyola Student Honor Code, as posted on Loyola.edu: </w:t>
      </w:r>
    </w:p>
    <w:p w14:paraId="3CE45857" w14:textId="77777777" w:rsidR="001B51E2" w:rsidRPr="001B51E2" w:rsidRDefault="001B51E2" w:rsidP="001B51E2">
      <w:pPr>
        <w:jc w:val="both"/>
        <w:rPr>
          <w:bCs/>
        </w:rPr>
      </w:pPr>
      <w:r w:rsidRPr="001B51E2">
        <w:rPr>
          <w:bCs/>
        </w:rPr>
        <w:t xml:space="preserve"> </w:t>
      </w:r>
    </w:p>
    <w:p w14:paraId="1F1DC45E" w14:textId="77777777" w:rsidR="001B51E2" w:rsidRPr="001B51E2" w:rsidRDefault="001B51E2" w:rsidP="001B51E2">
      <w:pPr>
        <w:jc w:val="both"/>
        <w:rPr>
          <w:bCs/>
        </w:rPr>
      </w:pPr>
      <w:r w:rsidRPr="001B51E2">
        <w:rPr>
          <w:bCs/>
        </w:rPr>
        <w:t xml:space="preserve">The Honor Code states that all students of the Loyola community have </w:t>
      </w:r>
      <w:proofErr w:type="gramStart"/>
      <w:r w:rsidRPr="001B51E2">
        <w:rPr>
          <w:bCs/>
        </w:rPr>
        <w:t>been equally entrusted</w:t>
      </w:r>
      <w:proofErr w:type="gramEnd"/>
      <w:r w:rsidRPr="001B51E2">
        <w:rPr>
          <w:bCs/>
        </w:rPr>
        <w:t xml:space="preserve"> by their peers to conduct themselves honestly on all academic assignments. Our goal is to foster a trusting atmosphere that is ideal for learning. In order to achieve this goal, every student must be actively committed to this pursuit and its </w:t>
      </w:r>
      <w:proofErr w:type="gramStart"/>
      <w:r w:rsidRPr="001B51E2">
        <w:rPr>
          <w:bCs/>
        </w:rPr>
        <w:t>responsibilities, and</w:t>
      </w:r>
      <w:proofErr w:type="gramEnd"/>
      <w:r w:rsidRPr="001B51E2">
        <w:rPr>
          <w:bCs/>
        </w:rPr>
        <w:t xml:space="preserve"> is therefore called to be active in the governing of the community’s standards. Thus, all students have the right, as well as the duty, to expect honest work from their colleagues. From this, we students will benefit and learn from the caring relationships that our community trustfully embodies. </w:t>
      </w:r>
    </w:p>
    <w:p w14:paraId="54031DEB" w14:textId="77777777" w:rsidR="001B51E2" w:rsidRPr="001B51E2" w:rsidRDefault="001B51E2" w:rsidP="001B51E2">
      <w:pPr>
        <w:jc w:val="both"/>
        <w:rPr>
          <w:bCs/>
        </w:rPr>
      </w:pPr>
      <w:r w:rsidRPr="001B51E2">
        <w:rPr>
          <w:bCs/>
        </w:rPr>
        <w:t xml:space="preserve">The students </w:t>
      </w:r>
      <w:proofErr w:type="gramStart"/>
      <w:r w:rsidRPr="001B51E2">
        <w:rPr>
          <w:bCs/>
        </w:rPr>
        <w:t>of</w:t>
      </w:r>
      <w:proofErr w:type="gramEnd"/>
      <w:r w:rsidRPr="001B51E2">
        <w:rPr>
          <w:bCs/>
        </w:rPr>
        <w:t xml:space="preserve"> this University understand that having collective and individual responsibility for the ethical welfare of their peers exemplifies a commitment to the community. Students who submit materials that are the products of their own mind demonstrate respect for themselves and the community in which they study. These students possess </w:t>
      </w:r>
      <w:proofErr w:type="gramStart"/>
      <w:r w:rsidRPr="001B51E2">
        <w:rPr>
          <w:bCs/>
        </w:rPr>
        <w:t>a strong sense</w:t>
      </w:r>
      <w:proofErr w:type="gramEnd"/>
      <w:r w:rsidRPr="001B51E2">
        <w:rPr>
          <w:bCs/>
        </w:rPr>
        <w:t xml:space="preserve"> of honor, reverence for truth, and a commitment to Jesuit education. Accordingly, students found violating the Honor Code will </w:t>
      </w:r>
      <w:proofErr w:type="gramStart"/>
      <w:r w:rsidRPr="001B51E2">
        <w:rPr>
          <w:bCs/>
        </w:rPr>
        <w:t>be reprimanded</w:t>
      </w:r>
      <w:proofErr w:type="gramEnd"/>
      <w:r w:rsidRPr="001B51E2">
        <w:rPr>
          <w:bCs/>
        </w:rPr>
        <w:t xml:space="preserve"> appropriately in the belief that they will, with the support of their peers, learn from the mistake. </w:t>
      </w:r>
    </w:p>
    <w:p w14:paraId="169F9D0F" w14:textId="77777777" w:rsidR="001B51E2" w:rsidRPr="001B51E2" w:rsidRDefault="001B51E2" w:rsidP="001B51E2">
      <w:pPr>
        <w:jc w:val="both"/>
        <w:rPr>
          <w:bCs/>
        </w:rPr>
      </w:pPr>
      <w:r w:rsidRPr="001B51E2">
        <w:rPr>
          <w:bCs/>
        </w:rPr>
        <w:t xml:space="preserve">This Code not only requires students to understand the ideals of truth and personal care as the two strongest educational factors expressed in </w:t>
      </w:r>
      <w:proofErr w:type="spellStart"/>
      <w:r w:rsidRPr="001B51E2">
        <w:rPr>
          <w:bCs/>
        </w:rPr>
        <w:t>cura</w:t>
      </w:r>
      <w:proofErr w:type="spellEnd"/>
      <w:r w:rsidRPr="001B51E2">
        <w:rPr>
          <w:bCs/>
        </w:rPr>
        <w:t xml:space="preserve"> </w:t>
      </w:r>
      <w:proofErr w:type="spellStart"/>
      <w:r w:rsidRPr="001B51E2">
        <w:rPr>
          <w:bCs/>
        </w:rPr>
        <w:t>personalis</w:t>
      </w:r>
      <w:proofErr w:type="spellEnd"/>
      <w:r w:rsidRPr="001B51E2">
        <w:rPr>
          <w:bCs/>
        </w:rPr>
        <w:t xml:space="preserve">, but also calls them to demonstrate a general concern for the welfare of their colleagues and the University. </w:t>
      </w:r>
    </w:p>
    <w:p w14:paraId="04591661" w14:textId="77777777" w:rsidR="001B51E2" w:rsidRPr="001B51E2" w:rsidRDefault="001B51E2" w:rsidP="001B51E2">
      <w:pPr>
        <w:jc w:val="both"/>
        <w:rPr>
          <w:bCs/>
        </w:rPr>
      </w:pPr>
      <w:r w:rsidRPr="001B51E2">
        <w:rPr>
          <w:bCs/>
        </w:rPr>
        <w:t xml:space="preserve"> </w:t>
      </w:r>
    </w:p>
    <w:p w14:paraId="68BC371E" w14:textId="77777777" w:rsidR="001B51E2" w:rsidRPr="001B51E2" w:rsidRDefault="001B51E2" w:rsidP="001B51E2">
      <w:pPr>
        <w:jc w:val="both"/>
        <w:rPr>
          <w:bCs/>
        </w:rPr>
      </w:pPr>
      <w:r w:rsidRPr="001B51E2">
        <w:rPr>
          <w:bCs/>
        </w:rPr>
        <w:t xml:space="preserve">All outside resources or information </w:t>
      </w:r>
      <w:proofErr w:type="gramStart"/>
      <w:r w:rsidRPr="001B51E2">
        <w:rPr>
          <w:bCs/>
        </w:rPr>
        <w:t>citied</w:t>
      </w:r>
      <w:proofErr w:type="gramEnd"/>
      <w:r w:rsidRPr="001B51E2">
        <w:rPr>
          <w:bCs/>
        </w:rPr>
        <w:t xml:space="preserve"> or used should </w:t>
      </w:r>
      <w:proofErr w:type="gramStart"/>
      <w:r w:rsidRPr="001B51E2">
        <w:rPr>
          <w:bCs/>
        </w:rPr>
        <w:t>be clearly acknowledged</w:t>
      </w:r>
      <w:proofErr w:type="gramEnd"/>
      <w:r w:rsidRPr="001B51E2">
        <w:rPr>
          <w:bCs/>
        </w:rPr>
        <w:t xml:space="preserve">. If there is any doubt or question regarding the use and documentation of outside sources for </w:t>
      </w:r>
    </w:p>
    <w:p w14:paraId="179B565D" w14:textId="77777777" w:rsidR="001B51E2" w:rsidRPr="001B51E2" w:rsidRDefault="001B51E2" w:rsidP="001B51E2">
      <w:pPr>
        <w:jc w:val="both"/>
        <w:rPr>
          <w:bCs/>
        </w:rPr>
      </w:pPr>
      <w:r w:rsidRPr="001B51E2">
        <w:rPr>
          <w:bCs/>
        </w:rPr>
        <w:t xml:space="preserve">academic assignments, please ask me. The Honor Council will </w:t>
      </w:r>
      <w:proofErr w:type="gramStart"/>
      <w:r w:rsidRPr="001B51E2">
        <w:rPr>
          <w:bCs/>
        </w:rPr>
        <w:t>handle</w:t>
      </w:r>
      <w:proofErr w:type="gramEnd"/>
      <w:r w:rsidRPr="001B51E2">
        <w:rPr>
          <w:bCs/>
        </w:rPr>
        <w:t xml:space="preserve"> any violations of the Honor Code. </w:t>
      </w:r>
    </w:p>
    <w:p w14:paraId="3D4CE6CE" w14:textId="77777777" w:rsidR="001B51E2" w:rsidRPr="001B51E2" w:rsidRDefault="001B51E2" w:rsidP="001B51E2">
      <w:pPr>
        <w:jc w:val="both"/>
        <w:rPr>
          <w:bCs/>
        </w:rPr>
      </w:pPr>
      <w:r w:rsidRPr="001B51E2">
        <w:rPr>
          <w:bCs/>
        </w:rPr>
        <w:t xml:space="preserve"> </w:t>
      </w:r>
    </w:p>
    <w:p w14:paraId="4A3F4F71" w14:textId="77777777" w:rsidR="001B51E2" w:rsidRPr="001B51E2" w:rsidRDefault="001B51E2" w:rsidP="001B51E2">
      <w:pPr>
        <w:jc w:val="both"/>
        <w:rPr>
          <w:bCs/>
        </w:rPr>
      </w:pPr>
      <w:r w:rsidRPr="001B51E2">
        <w:rPr>
          <w:bCs/>
        </w:rPr>
        <w:t xml:space="preserve">By participating in this course, you agree to abide by the Loyola University Honor Code, as well as the policies of the Sellinger School of Business and Management and the Department of Accounting. In addition to whatever penalties </w:t>
      </w:r>
      <w:proofErr w:type="gramStart"/>
      <w:r w:rsidRPr="001B51E2">
        <w:rPr>
          <w:bCs/>
        </w:rPr>
        <w:t>are imposed</w:t>
      </w:r>
      <w:proofErr w:type="gramEnd"/>
      <w:r w:rsidRPr="001B51E2">
        <w:rPr>
          <w:bCs/>
        </w:rPr>
        <w:t xml:space="preserve"> by the Honor Council, those found guilty of cheating in any way will receive a grade of F for the student guilty of cheating. Any student found to be complacent in another student’s cheating will receive a reduction of a full letter grade for the course.</w:t>
      </w:r>
    </w:p>
    <w:p w14:paraId="79D77D63" w14:textId="77777777" w:rsidR="001B51E2" w:rsidRPr="001B51E2" w:rsidRDefault="001B51E2" w:rsidP="001B51E2">
      <w:pPr>
        <w:jc w:val="both"/>
        <w:rPr>
          <w:bCs/>
        </w:rPr>
      </w:pPr>
    </w:p>
    <w:p w14:paraId="5AF228EA" w14:textId="77777777" w:rsidR="001B51E2" w:rsidRPr="00445985" w:rsidRDefault="001B51E2" w:rsidP="001B51E2">
      <w:pPr>
        <w:jc w:val="both"/>
        <w:rPr>
          <w:b/>
        </w:rPr>
      </w:pPr>
      <w:r w:rsidRPr="00445985">
        <w:rPr>
          <w:b/>
        </w:rPr>
        <w:t xml:space="preserve">Speakers of Multiple Languages: </w:t>
      </w:r>
    </w:p>
    <w:p w14:paraId="17186CDB" w14:textId="77777777" w:rsidR="001B51E2" w:rsidRPr="001B51E2" w:rsidRDefault="001B51E2" w:rsidP="001B51E2">
      <w:pPr>
        <w:jc w:val="both"/>
        <w:rPr>
          <w:bCs/>
        </w:rPr>
      </w:pPr>
      <w:r w:rsidRPr="001B51E2">
        <w:rPr>
          <w:bCs/>
        </w:rPr>
        <w:t xml:space="preserve">If you are a speaker of more than one language or if English is not one of your first languages, there are resources for Multilingual Students including access to an ESL tutor, faculty who can help you navigate the university, and portals for other academic support. Multilingual students </w:t>
      </w:r>
      <w:proofErr w:type="gramStart"/>
      <w:r w:rsidRPr="001B51E2">
        <w:rPr>
          <w:bCs/>
        </w:rPr>
        <w:t>are encouraged</w:t>
      </w:r>
      <w:proofErr w:type="gramEnd"/>
      <w:r w:rsidRPr="001B51E2">
        <w:rPr>
          <w:bCs/>
        </w:rPr>
        <w:t xml:space="preserve"> to speak with me about their unique needs.</w:t>
      </w:r>
    </w:p>
    <w:p w14:paraId="1F14CADA" w14:textId="77777777" w:rsidR="001B51E2" w:rsidRPr="001B51E2" w:rsidRDefault="001B51E2" w:rsidP="001B51E2">
      <w:pPr>
        <w:jc w:val="both"/>
        <w:rPr>
          <w:bCs/>
        </w:rPr>
      </w:pPr>
      <w:r w:rsidRPr="001B51E2">
        <w:rPr>
          <w:bCs/>
        </w:rPr>
        <w:t xml:space="preserve"> </w:t>
      </w:r>
    </w:p>
    <w:p w14:paraId="7BB6D6FF" w14:textId="77777777" w:rsidR="001B51E2" w:rsidRPr="00445985" w:rsidRDefault="001B51E2" w:rsidP="001B51E2">
      <w:pPr>
        <w:jc w:val="both"/>
        <w:rPr>
          <w:b/>
        </w:rPr>
      </w:pPr>
      <w:r w:rsidRPr="00445985">
        <w:rPr>
          <w:b/>
        </w:rPr>
        <w:t>Respect for Diversity Statement:</w:t>
      </w:r>
    </w:p>
    <w:p w14:paraId="3062F19E" w14:textId="77777777" w:rsidR="001B51E2" w:rsidRPr="001B51E2" w:rsidRDefault="001B51E2" w:rsidP="001B51E2">
      <w:pPr>
        <w:jc w:val="both"/>
        <w:rPr>
          <w:bCs/>
        </w:rPr>
      </w:pPr>
      <w:r w:rsidRPr="001B51E2">
        <w:rPr>
          <w:bCs/>
        </w:rPr>
        <w:lastRenderedPageBreak/>
        <w:t xml:space="preserve">It is my intent that students from all diverse backgrounds and perspectives be well-served by this course, that students' learning needs </w:t>
      </w:r>
      <w:proofErr w:type="gramStart"/>
      <w:r w:rsidRPr="001B51E2">
        <w:rPr>
          <w:bCs/>
        </w:rPr>
        <w:t>be addressed</w:t>
      </w:r>
      <w:proofErr w:type="gramEnd"/>
      <w:r w:rsidRPr="001B51E2">
        <w:rPr>
          <w:bCs/>
        </w:rPr>
        <w:t xml:space="preserve">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and culture. Your suggestions </w:t>
      </w:r>
      <w:proofErr w:type="gramStart"/>
      <w:r w:rsidRPr="001B51E2">
        <w:rPr>
          <w:bCs/>
        </w:rPr>
        <w:t>are encouraged</w:t>
      </w:r>
      <w:proofErr w:type="gramEnd"/>
      <w:r w:rsidRPr="001B51E2">
        <w:rPr>
          <w:bCs/>
        </w:rPr>
        <w:t xml:space="preserve"> and appreciated. Please let me know ways to improve the effectiveness of the course for you personally, or for other students or student groups.</w:t>
      </w:r>
    </w:p>
    <w:p w14:paraId="5EDC1356" w14:textId="77777777" w:rsidR="001B51E2" w:rsidRPr="001B51E2" w:rsidRDefault="001B51E2" w:rsidP="001B51E2">
      <w:pPr>
        <w:jc w:val="both"/>
        <w:rPr>
          <w:bCs/>
        </w:rPr>
      </w:pPr>
      <w:r w:rsidRPr="001B51E2">
        <w:rPr>
          <w:bCs/>
        </w:rPr>
        <w:t>Source: Brown University, Harriet W. Sheridan Center for Teaching and Learning</w:t>
      </w:r>
    </w:p>
    <w:p w14:paraId="3BDEBB62" w14:textId="77777777" w:rsidR="001B51E2" w:rsidRPr="001B51E2" w:rsidRDefault="001B51E2" w:rsidP="001B51E2">
      <w:pPr>
        <w:jc w:val="both"/>
        <w:rPr>
          <w:bCs/>
        </w:rPr>
      </w:pPr>
    </w:p>
    <w:p w14:paraId="6AC78314" w14:textId="77777777" w:rsidR="001B51E2" w:rsidRPr="00445985" w:rsidRDefault="001B51E2" w:rsidP="001B51E2">
      <w:pPr>
        <w:jc w:val="both"/>
        <w:rPr>
          <w:b/>
        </w:rPr>
      </w:pPr>
      <w:r w:rsidRPr="00445985">
        <w:rPr>
          <w:b/>
        </w:rPr>
        <w:t>Gender Pronoun Syllabi Statement:</w:t>
      </w:r>
    </w:p>
    <w:p w14:paraId="02FC865D" w14:textId="77777777" w:rsidR="001B51E2" w:rsidRPr="001B51E2" w:rsidRDefault="001B51E2" w:rsidP="001B51E2">
      <w:pPr>
        <w:jc w:val="both"/>
        <w:rPr>
          <w:bCs/>
        </w:rPr>
      </w:pPr>
      <w:r w:rsidRPr="001B51E2">
        <w:rPr>
          <w:bCs/>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2CBB4712" w14:textId="77777777" w:rsidR="001B51E2" w:rsidRPr="001B51E2" w:rsidRDefault="001B51E2" w:rsidP="001B51E2">
      <w:pPr>
        <w:jc w:val="both"/>
        <w:rPr>
          <w:bCs/>
        </w:rPr>
      </w:pPr>
    </w:p>
    <w:p w14:paraId="27A25A9B" w14:textId="77777777" w:rsidR="001B51E2" w:rsidRPr="001B51E2" w:rsidRDefault="001B51E2" w:rsidP="001B51E2">
      <w:pPr>
        <w:jc w:val="both"/>
        <w:rPr>
          <w:bCs/>
        </w:rPr>
      </w:pPr>
      <w:r w:rsidRPr="001B51E2">
        <w:rPr>
          <w:bCs/>
        </w:rPr>
        <w:t>Source: University of Michigan, Center for Research on Learning and Teaching</w:t>
      </w:r>
    </w:p>
    <w:p w14:paraId="1A7AA75B" w14:textId="77777777" w:rsidR="001B51E2" w:rsidRPr="001B51E2" w:rsidRDefault="001B51E2" w:rsidP="001B51E2">
      <w:pPr>
        <w:jc w:val="both"/>
        <w:rPr>
          <w:bCs/>
        </w:rPr>
      </w:pPr>
    </w:p>
    <w:p w14:paraId="6E7306A0" w14:textId="280FD3BC" w:rsidR="001B51E2" w:rsidRPr="00445985" w:rsidRDefault="001B51E2" w:rsidP="001B51E2">
      <w:pPr>
        <w:jc w:val="both"/>
        <w:rPr>
          <w:b/>
        </w:rPr>
      </w:pPr>
      <w:r w:rsidRPr="00445985">
        <w:rPr>
          <w:b/>
        </w:rPr>
        <w:t>Counseling Center:</w:t>
      </w:r>
    </w:p>
    <w:p w14:paraId="4DD22DA6" w14:textId="77777777" w:rsidR="001B51E2" w:rsidRPr="001B51E2" w:rsidRDefault="001B51E2" w:rsidP="001B51E2">
      <w:pPr>
        <w:jc w:val="both"/>
        <w:rPr>
          <w:bCs/>
        </w:rPr>
      </w:pPr>
      <w:r w:rsidRPr="001B51E2">
        <w:rPr>
          <w:bCs/>
        </w:rPr>
        <w:t xml:space="preserve">The Counseling Center supports the emotional well-being of the student body and is committed to a respectful understanding and honoring of the social, emotional, and cultural contexts represented by each individual student. The Counseling Center provides brief individual and group counseling, emergency and crisis intervention, and comprehensive referral services for those in need of longer-term therapy. We are currently providing both in -person and virtual services and this is subject to change in accordance with best health practices and state laws. Relevant updates and more information can </w:t>
      </w:r>
      <w:proofErr w:type="gramStart"/>
      <w:r w:rsidRPr="001B51E2">
        <w:rPr>
          <w:bCs/>
        </w:rPr>
        <w:t>be found</w:t>
      </w:r>
      <w:proofErr w:type="gramEnd"/>
      <w:r w:rsidRPr="001B51E2">
        <w:rPr>
          <w:bCs/>
        </w:rPr>
        <w:t xml:space="preserve"> on our webpage: www.loyola.edu/counselingcenter or by calling (410) 617-CARE (2273). To make an appointment, please call (410) 617-CARE (2273). For after-hours emergencies, please call our after-hours counselor at (410) 617-5530 or Campus Police at (410)617-5911. </w:t>
      </w:r>
      <w:proofErr w:type="gramStart"/>
      <w:r w:rsidRPr="001B51E2">
        <w:rPr>
          <w:bCs/>
        </w:rPr>
        <w:t>Let’s</w:t>
      </w:r>
      <w:proofErr w:type="gramEnd"/>
      <w:r w:rsidRPr="001B51E2">
        <w:rPr>
          <w:bCs/>
        </w:rPr>
        <w:t xml:space="preserve"> Talk!</w:t>
      </w:r>
    </w:p>
    <w:p w14:paraId="132E0729" w14:textId="77777777" w:rsidR="001B51E2" w:rsidRPr="001B51E2" w:rsidRDefault="001B51E2" w:rsidP="001B51E2">
      <w:pPr>
        <w:jc w:val="both"/>
        <w:rPr>
          <w:bCs/>
        </w:rPr>
      </w:pPr>
    </w:p>
    <w:p w14:paraId="28D562E2" w14:textId="0F5B8AF0" w:rsidR="001B51E2" w:rsidRPr="00445985" w:rsidRDefault="001B51E2" w:rsidP="001B51E2">
      <w:pPr>
        <w:jc w:val="both"/>
        <w:rPr>
          <w:b/>
        </w:rPr>
      </w:pPr>
      <w:r w:rsidRPr="00445985">
        <w:rPr>
          <w:b/>
        </w:rPr>
        <w:t>Accommodations:</w:t>
      </w:r>
    </w:p>
    <w:p w14:paraId="1D3F37DE" w14:textId="77777777" w:rsidR="001B51E2" w:rsidRPr="001B51E2" w:rsidRDefault="001B51E2" w:rsidP="001B51E2">
      <w:pPr>
        <w:jc w:val="both"/>
        <w:rPr>
          <w:bCs/>
        </w:rPr>
      </w:pPr>
      <w:r w:rsidRPr="001B51E2">
        <w:rPr>
          <w:bCs/>
        </w:rPr>
        <w:t xml:space="preserve">If you are a student registered with Disability Support Services (DSS) who needs </w:t>
      </w:r>
      <w:proofErr w:type="gramStart"/>
      <w:r w:rsidRPr="001B51E2">
        <w:rPr>
          <w:bCs/>
        </w:rPr>
        <w:t>accommodations</w:t>
      </w:r>
      <w:proofErr w:type="gramEnd"/>
      <w:r w:rsidRPr="001B51E2">
        <w:rPr>
          <w:bCs/>
        </w:rPr>
        <w:t xml:space="preserve"> for this course, please make sure you ask DSS to send a Faculty Notification Email (FNE) to your professor. If DSS has already sent the FNE to your professor, please schedule a brief meeting to discuss your </w:t>
      </w:r>
      <w:proofErr w:type="gramStart"/>
      <w:r w:rsidRPr="001B51E2">
        <w:rPr>
          <w:bCs/>
        </w:rPr>
        <w:t>accommodations</w:t>
      </w:r>
      <w:proofErr w:type="gramEnd"/>
      <w:r w:rsidRPr="001B51E2">
        <w:rPr>
          <w:bCs/>
        </w:rPr>
        <w:t xml:space="preserve"> during office hours. If you </w:t>
      </w:r>
      <w:proofErr w:type="gramStart"/>
      <w:r w:rsidRPr="001B51E2">
        <w:rPr>
          <w:bCs/>
        </w:rPr>
        <w:t>are not registered</w:t>
      </w:r>
      <w:proofErr w:type="gramEnd"/>
      <w:r w:rsidRPr="001B51E2">
        <w:rPr>
          <w:bCs/>
        </w:rPr>
        <w:t xml:space="preserve"> with DSS, but you have a physical or mental condition and experiencing difficulties caused by your medical condition in this or another course, please go to the Disability Support Services' website to learn more about accommodations at Loyola. Also, you can contact DSS at DSS@loyola.edu to schedule a meeting.</w:t>
      </w:r>
    </w:p>
    <w:p w14:paraId="1D4F093B" w14:textId="77777777" w:rsidR="001B51E2" w:rsidRPr="001B51E2" w:rsidRDefault="001B51E2" w:rsidP="001B51E2">
      <w:pPr>
        <w:jc w:val="both"/>
        <w:rPr>
          <w:bCs/>
        </w:rPr>
      </w:pPr>
    </w:p>
    <w:p w14:paraId="7C21DE24" w14:textId="77777777" w:rsidR="001B51E2" w:rsidRPr="00445985" w:rsidRDefault="001B51E2" w:rsidP="001B51E2">
      <w:pPr>
        <w:jc w:val="both"/>
        <w:rPr>
          <w:b/>
        </w:rPr>
      </w:pPr>
      <w:r w:rsidRPr="00445985">
        <w:rPr>
          <w:b/>
        </w:rPr>
        <w:t xml:space="preserve">Title IX: </w:t>
      </w:r>
    </w:p>
    <w:p w14:paraId="3A5416BF" w14:textId="77777777" w:rsidR="001B51E2" w:rsidRPr="001B51E2" w:rsidRDefault="001B51E2" w:rsidP="001B51E2">
      <w:pPr>
        <w:jc w:val="both"/>
        <w:rPr>
          <w:bCs/>
        </w:rPr>
      </w:pPr>
      <w:r w:rsidRPr="001B51E2">
        <w:rPr>
          <w:bCs/>
        </w:rPr>
        <w:t xml:space="preserve">Loyola University Maryland is committed to a learning and working environment free from sexual and gender-based misconduct including sexual harassment, sexual assault, fondling, incest, statutory rape, domestic violence, dating violence, stalking, and sexual exploitation. Reports of such offenses </w:t>
      </w:r>
      <w:proofErr w:type="gramStart"/>
      <w:r w:rsidRPr="001B51E2">
        <w:rPr>
          <w:bCs/>
        </w:rPr>
        <w:t>are taken</w:t>
      </w:r>
      <w:proofErr w:type="gramEnd"/>
      <w:r w:rsidRPr="001B51E2">
        <w:rPr>
          <w:bCs/>
        </w:rPr>
        <w:t xml:space="preserve"> seriously, and Loyola encourages students experiencing sexual misconduct to report the incident in accordance with the University’s policy on </w:t>
      </w:r>
      <w:r w:rsidRPr="001B51E2">
        <w:rPr>
          <w:bCs/>
        </w:rPr>
        <w:lastRenderedPageBreak/>
        <w:t>Reporting Sexual Misconduct. Because of the University’s obligation to respond to reports of sexual misconduct, mandated reporters including faculty members, are required to report incidents of sexual misconduct to the Title IX coordinator even if the reporting party requests confidentiality</w:t>
      </w:r>
      <w:proofErr w:type="gramStart"/>
      <w:r w:rsidRPr="001B51E2">
        <w:rPr>
          <w:bCs/>
        </w:rPr>
        <w:t xml:space="preserve">.  </w:t>
      </w:r>
      <w:proofErr w:type="gramEnd"/>
      <w:r w:rsidRPr="001B51E2">
        <w:rPr>
          <w:bCs/>
        </w:rPr>
        <w:t xml:space="preserve">Information about confidential resources that </w:t>
      </w:r>
      <w:proofErr w:type="gramStart"/>
      <w:r w:rsidRPr="001B51E2">
        <w:rPr>
          <w:bCs/>
        </w:rPr>
        <w:t>are not required</w:t>
      </w:r>
      <w:proofErr w:type="gramEnd"/>
      <w:r w:rsidRPr="001B51E2">
        <w:rPr>
          <w:bCs/>
        </w:rPr>
        <w:t xml:space="preserve"> to report sexual misconduct to the Title IX coordinator may be found on the Title IX reporting resources page. For more information about policies and resources or reporting options, please review the Title IX web page. Loyola is also committed to an environment free of other forms of harassment and discrimination. For information about policies and reporting resources, please review the Bias Related Behaviors Process and Policy in the Community Standards for policies related to students and the harassment and discrimination policy for policies related to employees.</w:t>
      </w:r>
    </w:p>
    <w:p w14:paraId="46F9670B" w14:textId="77777777" w:rsidR="001B51E2" w:rsidRPr="001B51E2" w:rsidRDefault="001B51E2" w:rsidP="001B51E2">
      <w:pPr>
        <w:jc w:val="both"/>
        <w:rPr>
          <w:bCs/>
        </w:rPr>
      </w:pPr>
    </w:p>
    <w:p w14:paraId="7F5575C9" w14:textId="77777777" w:rsidR="004336B4" w:rsidRDefault="004336B4" w:rsidP="001B51E2">
      <w:pPr>
        <w:jc w:val="both"/>
        <w:rPr>
          <w:b/>
        </w:rPr>
      </w:pPr>
    </w:p>
    <w:p w14:paraId="68F2D9AD" w14:textId="2762409C" w:rsidR="001B51E2" w:rsidRPr="00445985" w:rsidRDefault="001B51E2" w:rsidP="001B51E2">
      <w:pPr>
        <w:jc w:val="both"/>
        <w:rPr>
          <w:b/>
        </w:rPr>
      </w:pPr>
      <w:r w:rsidRPr="00445985">
        <w:rPr>
          <w:b/>
        </w:rPr>
        <w:t xml:space="preserve">Writing Center: </w:t>
      </w:r>
    </w:p>
    <w:p w14:paraId="4795A308" w14:textId="77777777" w:rsidR="001B51E2" w:rsidRPr="001B51E2" w:rsidRDefault="001B51E2" w:rsidP="001B51E2">
      <w:pPr>
        <w:jc w:val="both"/>
        <w:rPr>
          <w:bCs/>
        </w:rPr>
      </w:pPr>
      <w:r w:rsidRPr="001B51E2">
        <w:rPr>
          <w:bCs/>
        </w:rPr>
        <w:t xml:space="preserve">The Loyola Writing Center is open seven days a week for both face-to-face and Zoom appointments. The complete schedule of hours </w:t>
      </w:r>
      <w:proofErr w:type="gramStart"/>
      <w:r w:rsidRPr="001B51E2">
        <w:rPr>
          <w:bCs/>
        </w:rPr>
        <w:t>is posted</w:t>
      </w:r>
      <w:proofErr w:type="gramEnd"/>
      <w:r w:rsidRPr="001B51E2">
        <w:rPr>
          <w:bCs/>
        </w:rPr>
        <w:t xml:space="preserve"> on the website: https://www.loyola.edu/department/writing-center/about/location-hours. For questions, or help making an appointment, students can email lwc@loyola.edu.</w:t>
      </w:r>
    </w:p>
    <w:p w14:paraId="529C33EF" w14:textId="77777777" w:rsidR="001B51E2" w:rsidRPr="001B51E2" w:rsidRDefault="001B51E2" w:rsidP="001B51E2">
      <w:pPr>
        <w:jc w:val="both"/>
        <w:rPr>
          <w:bCs/>
        </w:rPr>
      </w:pPr>
    </w:p>
    <w:p w14:paraId="4FDB3E46" w14:textId="77777777" w:rsidR="00851878" w:rsidRDefault="00851878" w:rsidP="001B51E2">
      <w:pPr>
        <w:jc w:val="both"/>
        <w:rPr>
          <w:b/>
        </w:rPr>
      </w:pPr>
    </w:p>
    <w:p w14:paraId="4D814359" w14:textId="1ED7977C" w:rsidR="001B51E2" w:rsidRPr="00445985" w:rsidRDefault="001B51E2" w:rsidP="001B51E2">
      <w:pPr>
        <w:jc w:val="both"/>
        <w:rPr>
          <w:b/>
        </w:rPr>
      </w:pPr>
      <w:r w:rsidRPr="00445985">
        <w:rPr>
          <w:b/>
        </w:rPr>
        <w:t>Study:</w:t>
      </w:r>
    </w:p>
    <w:p w14:paraId="730179E8" w14:textId="77777777" w:rsidR="001B51E2" w:rsidRPr="001B51E2" w:rsidRDefault="001B51E2" w:rsidP="001B51E2">
      <w:pPr>
        <w:jc w:val="both"/>
        <w:rPr>
          <w:bCs/>
        </w:rPr>
      </w:pPr>
      <w:r w:rsidRPr="001B51E2">
        <w:rPr>
          <w:bCs/>
        </w:rPr>
        <w:t>The Study is located on the third floor of Jenkins Hall and serves as Loyola University Maryland’s academic support center. Our mission is to help Loyola students become successful, independent learners. We do this through a variety of free academic support services, such as peer and professional tutoring, academic success workshops, academic coaching, and time management and organization coaching. These services are available in person and online, and students can register for them through The Study’s website at www.loyola.edu/thestudy.</w:t>
      </w:r>
    </w:p>
    <w:p w14:paraId="1AAEAB8D" w14:textId="77777777" w:rsidR="001B51E2" w:rsidRPr="001B51E2" w:rsidRDefault="001B51E2" w:rsidP="001B51E2">
      <w:pPr>
        <w:jc w:val="both"/>
        <w:rPr>
          <w:bCs/>
        </w:rPr>
      </w:pPr>
    </w:p>
    <w:p w14:paraId="39F7F3D9" w14:textId="77777777" w:rsidR="001B51E2" w:rsidRPr="00445985" w:rsidRDefault="001B51E2" w:rsidP="001B51E2">
      <w:pPr>
        <w:jc w:val="both"/>
        <w:rPr>
          <w:b/>
        </w:rPr>
      </w:pPr>
      <w:r w:rsidRPr="00445985">
        <w:rPr>
          <w:b/>
        </w:rPr>
        <w:t xml:space="preserve">Food/Housing Insecurity and Textbook Needs:  </w:t>
      </w:r>
    </w:p>
    <w:p w14:paraId="7852AB70" w14:textId="77777777" w:rsidR="001B51E2" w:rsidRPr="001B51E2" w:rsidRDefault="001B51E2" w:rsidP="001B51E2">
      <w:pPr>
        <w:jc w:val="both"/>
        <w:rPr>
          <w:bCs/>
        </w:rPr>
      </w:pPr>
      <w:r w:rsidRPr="001B51E2">
        <w:rPr>
          <w:bCs/>
        </w:rPr>
        <w:t xml:space="preserve">Any student who has difficulty securing their food, housing or textbooks </w:t>
      </w:r>
      <w:proofErr w:type="gramStart"/>
      <w:r w:rsidRPr="001B51E2">
        <w:rPr>
          <w:bCs/>
        </w:rPr>
        <w:t>is urged</w:t>
      </w:r>
      <w:proofErr w:type="gramEnd"/>
      <w:r w:rsidRPr="001B51E2">
        <w:rPr>
          <w:bCs/>
        </w:rPr>
        <w:t xml:space="preserve"> to contact Dr. Deborah Melzer, Vice President for Student Development and Dean of Students at studentsuccessfund@loyola.edu. Loyola may have resources to help</w:t>
      </w:r>
      <w:proofErr w:type="gramStart"/>
      <w:r w:rsidRPr="001B51E2">
        <w:rPr>
          <w:bCs/>
        </w:rPr>
        <w:t xml:space="preserve">.  </w:t>
      </w:r>
      <w:proofErr w:type="gramEnd"/>
    </w:p>
    <w:p w14:paraId="1687DF33" w14:textId="77777777" w:rsidR="001B51E2" w:rsidRPr="001B51E2" w:rsidRDefault="001B51E2" w:rsidP="001B51E2">
      <w:pPr>
        <w:jc w:val="both"/>
        <w:rPr>
          <w:bCs/>
        </w:rPr>
      </w:pPr>
    </w:p>
    <w:p w14:paraId="758A7693" w14:textId="77777777" w:rsidR="001B51E2" w:rsidRPr="00445985" w:rsidRDefault="001B51E2" w:rsidP="001B51E2">
      <w:pPr>
        <w:jc w:val="both"/>
        <w:rPr>
          <w:b/>
        </w:rPr>
      </w:pPr>
      <w:r w:rsidRPr="00445985">
        <w:rPr>
          <w:b/>
        </w:rPr>
        <w:t>Recording:</w:t>
      </w:r>
    </w:p>
    <w:p w14:paraId="5BF3D771" w14:textId="77777777" w:rsidR="001B51E2" w:rsidRPr="001B51E2" w:rsidRDefault="001B51E2" w:rsidP="001B51E2">
      <w:pPr>
        <w:jc w:val="both"/>
        <w:rPr>
          <w:bCs/>
        </w:rPr>
      </w:pPr>
      <w:r w:rsidRPr="001B51E2">
        <w:rPr>
          <w:bCs/>
        </w:rPr>
        <w:t xml:space="preserve">If any classes </w:t>
      </w:r>
      <w:proofErr w:type="gramStart"/>
      <w:r w:rsidRPr="001B51E2">
        <w:rPr>
          <w:bCs/>
        </w:rPr>
        <w:t>are recorded</w:t>
      </w:r>
      <w:proofErr w:type="gramEnd"/>
      <w:r w:rsidRPr="001B51E2">
        <w:rPr>
          <w:bCs/>
        </w:rPr>
        <w:t xml:space="preserve"> through Zoom, by participating in this course, you are consenting to be recorded and to have your participation shared with other class participants.</w:t>
      </w:r>
    </w:p>
    <w:p w14:paraId="349CF593" w14:textId="77777777" w:rsidR="001B51E2" w:rsidRPr="001B51E2" w:rsidRDefault="001B51E2" w:rsidP="001B51E2">
      <w:pPr>
        <w:jc w:val="both"/>
        <w:rPr>
          <w:bCs/>
        </w:rPr>
      </w:pPr>
    </w:p>
    <w:p w14:paraId="0485D4FC" w14:textId="77777777" w:rsidR="001B51E2" w:rsidRPr="00445985" w:rsidRDefault="001B51E2" w:rsidP="001B51E2">
      <w:pPr>
        <w:jc w:val="both"/>
        <w:rPr>
          <w:b/>
        </w:rPr>
      </w:pPr>
      <w:r w:rsidRPr="00445985">
        <w:rPr>
          <w:b/>
        </w:rPr>
        <w:t>Core Rules of Netiquette:</w:t>
      </w:r>
    </w:p>
    <w:p w14:paraId="1D486D17" w14:textId="77777777" w:rsidR="001B51E2" w:rsidRPr="001B51E2" w:rsidRDefault="001B51E2" w:rsidP="001B51E2">
      <w:pPr>
        <w:jc w:val="both"/>
        <w:rPr>
          <w:bCs/>
        </w:rPr>
      </w:pPr>
      <w:r w:rsidRPr="001B51E2">
        <w:rPr>
          <w:bCs/>
        </w:rPr>
        <w:t>Netiquette, or network etiquette, is concerned with the "proper" way to communicate in an online environment. Consider the following "rules," adapted from Virginia Shea's The Core Rules of Netiquette, whenever you communicate in the virtual world.</w:t>
      </w:r>
    </w:p>
    <w:p w14:paraId="7E8DBEE7" w14:textId="77777777" w:rsidR="001B51E2" w:rsidRPr="001B51E2" w:rsidRDefault="001B51E2" w:rsidP="001B51E2">
      <w:pPr>
        <w:jc w:val="both"/>
        <w:rPr>
          <w:bCs/>
        </w:rPr>
      </w:pPr>
      <w:r w:rsidRPr="001B51E2">
        <w:rPr>
          <w:bCs/>
        </w:rPr>
        <w:t>Rule 1: Remember the Human</w:t>
      </w:r>
    </w:p>
    <w:p w14:paraId="1EE1A2EC" w14:textId="77777777" w:rsidR="001B51E2" w:rsidRPr="001B51E2" w:rsidRDefault="001B51E2" w:rsidP="001B51E2">
      <w:pPr>
        <w:jc w:val="both"/>
        <w:rPr>
          <w:bCs/>
        </w:rPr>
      </w:pPr>
      <w:r w:rsidRPr="001B51E2">
        <w:rPr>
          <w:bCs/>
        </w:rPr>
        <w:t xml:space="preserve">Rule 2: Adhere to the same standards of behavior online that you follow in real </w:t>
      </w:r>
      <w:proofErr w:type="gramStart"/>
      <w:r w:rsidRPr="001B51E2">
        <w:rPr>
          <w:bCs/>
        </w:rPr>
        <w:t>life</w:t>
      </w:r>
      <w:proofErr w:type="gramEnd"/>
    </w:p>
    <w:p w14:paraId="51340D14" w14:textId="77777777" w:rsidR="001B51E2" w:rsidRPr="001B51E2" w:rsidRDefault="001B51E2" w:rsidP="001B51E2">
      <w:pPr>
        <w:jc w:val="both"/>
        <w:rPr>
          <w:bCs/>
        </w:rPr>
      </w:pPr>
      <w:r w:rsidRPr="001B51E2">
        <w:rPr>
          <w:bCs/>
        </w:rPr>
        <w:t xml:space="preserve">Rule 3: Know where you are in </w:t>
      </w:r>
      <w:proofErr w:type="gramStart"/>
      <w:r w:rsidRPr="001B51E2">
        <w:rPr>
          <w:bCs/>
        </w:rPr>
        <w:t>cyberspace</w:t>
      </w:r>
      <w:proofErr w:type="gramEnd"/>
    </w:p>
    <w:p w14:paraId="54E68DD5" w14:textId="77777777" w:rsidR="001B51E2" w:rsidRPr="001B51E2" w:rsidRDefault="001B51E2" w:rsidP="001B51E2">
      <w:pPr>
        <w:jc w:val="both"/>
        <w:rPr>
          <w:bCs/>
        </w:rPr>
      </w:pPr>
      <w:r w:rsidRPr="001B51E2">
        <w:rPr>
          <w:bCs/>
        </w:rPr>
        <w:t>Rule 4: Respect other people's time and bandwidth</w:t>
      </w:r>
    </w:p>
    <w:p w14:paraId="2BDC0EDB" w14:textId="77777777" w:rsidR="001B51E2" w:rsidRPr="001B51E2" w:rsidRDefault="001B51E2" w:rsidP="001B51E2">
      <w:pPr>
        <w:jc w:val="both"/>
        <w:rPr>
          <w:bCs/>
        </w:rPr>
      </w:pPr>
      <w:r w:rsidRPr="001B51E2">
        <w:rPr>
          <w:bCs/>
        </w:rPr>
        <w:t xml:space="preserve">Rule 5: Make yourself look good </w:t>
      </w:r>
      <w:proofErr w:type="gramStart"/>
      <w:r w:rsidRPr="001B51E2">
        <w:rPr>
          <w:bCs/>
        </w:rPr>
        <w:t>online</w:t>
      </w:r>
      <w:proofErr w:type="gramEnd"/>
    </w:p>
    <w:p w14:paraId="34329F4E" w14:textId="77777777" w:rsidR="001B51E2" w:rsidRPr="001B51E2" w:rsidRDefault="001B51E2" w:rsidP="001B51E2">
      <w:pPr>
        <w:jc w:val="both"/>
        <w:rPr>
          <w:bCs/>
        </w:rPr>
      </w:pPr>
      <w:r w:rsidRPr="001B51E2">
        <w:rPr>
          <w:bCs/>
        </w:rPr>
        <w:lastRenderedPageBreak/>
        <w:t xml:space="preserve">Rule 6: Share expert </w:t>
      </w:r>
      <w:proofErr w:type="gramStart"/>
      <w:r w:rsidRPr="001B51E2">
        <w:rPr>
          <w:bCs/>
        </w:rPr>
        <w:t>knowledge</w:t>
      </w:r>
      <w:proofErr w:type="gramEnd"/>
    </w:p>
    <w:p w14:paraId="15165293" w14:textId="77777777" w:rsidR="001B51E2" w:rsidRPr="001B51E2" w:rsidRDefault="001B51E2" w:rsidP="001B51E2">
      <w:pPr>
        <w:jc w:val="both"/>
        <w:rPr>
          <w:bCs/>
        </w:rPr>
      </w:pPr>
      <w:r w:rsidRPr="001B51E2">
        <w:rPr>
          <w:bCs/>
        </w:rPr>
        <w:t xml:space="preserve">Rule 7: Help keep flame wars under </w:t>
      </w:r>
      <w:proofErr w:type="gramStart"/>
      <w:r w:rsidRPr="001B51E2">
        <w:rPr>
          <w:bCs/>
        </w:rPr>
        <w:t>control</w:t>
      </w:r>
      <w:proofErr w:type="gramEnd"/>
    </w:p>
    <w:p w14:paraId="146A7FB6" w14:textId="77777777" w:rsidR="001B51E2" w:rsidRPr="001B51E2" w:rsidRDefault="001B51E2" w:rsidP="001B51E2">
      <w:pPr>
        <w:jc w:val="both"/>
        <w:rPr>
          <w:bCs/>
        </w:rPr>
      </w:pPr>
      <w:r w:rsidRPr="001B51E2">
        <w:rPr>
          <w:bCs/>
        </w:rPr>
        <w:t>Rule 8: Respect other people's privacy</w:t>
      </w:r>
    </w:p>
    <w:p w14:paraId="54B22655" w14:textId="77777777" w:rsidR="001B51E2" w:rsidRPr="001B51E2" w:rsidRDefault="001B51E2" w:rsidP="001B51E2">
      <w:pPr>
        <w:jc w:val="both"/>
        <w:rPr>
          <w:bCs/>
        </w:rPr>
      </w:pPr>
      <w:r w:rsidRPr="001B51E2">
        <w:rPr>
          <w:bCs/>
        </w:rPr>
        <w:t xml:space="preserve">Rule 9: Don't abuse your </w:t>
      </w:r>
      <w:proofErr w:type="gramStart"/>
      <w:r w:rsidRPr="001B51E2">
        <w:rPr>
          <w:bCs/>
        </w:rPr>
        <w:t>power</w:t>
      </w:r>
      <w:proofErr w:type="gramEnd"/>
    </w:p>
    <w:p w14:paraId="51757414" w14:textId="77777777" w:rsidR="001B51E2" w:rsidRPr="001B51E2" w:rsidRDefault="001B51E2" w:rsidP="001B51E2">
      <w:pPr>
        <w:jc w:val="both"/>
        <w:rPr>
          <w:bCs/>
        </w:rPr>
      </w:pPr>
      <w:r w:rsidRPr="001B51E2">
        <w:rPr>
          <w:bCs/>
        </w:rPr>
        <w:t xml:space="preserve">Rule 10: Be forgiving of other people's </w:t>
      </w:r>
      <w:proofErr w:type="gramStart"/>
      <w:r w:rsidRPr="001B51E2">
        <w:rPr>
          <w:bCs/>
        </w:rPr>
        <w:t>mistakes</w:t>
      </w:r>
      <w:proofErr w:type="gramEnd"/>
    </w:p>
    <w:p w14:paraId="21F2FE02" w14:textId="77777777" w:rsidR="001B51E2" w:rsidRPr="001B51E2" w:rsidRDefault="001B51E2" w:rsidP="001B51E2">
      <w:pPr>
        <w:jc w:val="both"/>
        <w:rPr>
          <w:bCs/>
        </w:rPr>
      </w:pPr>
    </w:p>
    <w:p w14:paraId="020744EF" w14:textId="77777777" w:rsidR="001B51E2" w:rsidRPr="001B51E2" w:rsidRDefault="001B51E2" w:rsidP="001B51E2">
      <w:pPr>
        <w:jc w:val="both"/>
        <w:rPr>
          <w:bCs/>
        </w:rPr>
      </w:pPr>
      <w:r w:rsidRPr="001B51E2">
        <w:rPr>
          <w:bCs/>
        </w:rPr>
        <w:t>Adapted from The Core Rules of Netiquette Shea, V. (1994). Core rules of netiquette. Netiquette (Online ed., pp. 32-45). San Francisco: Albion Books.</w:t>
      </w:r>
    </w:p>
    <w:p w14:paraId="6BEC2CC2" w14:textId="77777777" w:rsidR="001B51E2" w:rsidRPr="001B51E2" w:rsidRDefault="001B51E2" w:rsidP="001B51E2">
      <w:pPr>
        <w:jc w:val="both"/>
        <w:rPr>
          <w:bCs/>
        </w:rPr>
      </w:pPr>
    </w:p>
    <w:p w14:paraId="5E7E0790" w14:textId="77777777" w:rsidR="001B51E2" w:rsidRPr="001B51E2" w:rsidRDefault="001B51E2" w:rsidP="001B51E2">
      <w:pPr>
        <w:jc w:val="both"/>
        <w:rPr>
          <w:bCs/>
        </w:rPr>
      </w:pPr>
    </w:p>
    <w:p w14:paraId="23F4FE40" w14:textId="77777777" w:rsidR="001B51E2" w:rsidRPr="001B51E2" w:rsidRDefault="001B51E2" w:rsidP="001B51E2">
      <w:pPr>
        <w:jc w:val="both"/>
        <w:rPr>
          <w:bCs/>
        </w:rPr>
      </w:pPr>
    </w:p>
    <w:p w14:paraId="08CA960D" w14:textId="77777777" w:rsidR="001B51E2" w:rsidRPr="001B51E2" w:rsidRDefault="001B51E2" w:rsidP="001B51E2">
      <w:pPr>
        <w:jc w:val="both"/>
        <w:rPr>
          <w:bCs/>
        </w:rPr>
      </w:pPr>
    </w:p>
    <w:p w14:paraId="5EEB180F" w14:textId="77777777" w:rsidR="001B51E2" w:rsidRPr="001B51E2" w:rsidRDefault="001B51E2" w:rsidP="001B51E2">
      <w:pPr>
        <w:jc w:val="both"/>
        <w:rPr>
          <w:bCs/>
        </w:rPr>
      </w:pPr>
    </w:p>
    <w:p w14:paraId="7C06DF26" w14:textId="77777777" w:rsidR="001B51E2" w:rsidRPr="001B51E2" w:rsidRDefault="001B51E2" w:rsidP="001B51E2">
      <w:pPr>
        <w:jc w:val="both"/>
        <w:rPr>
          <w:bCs/>
        </w:rPr>
      </w:pPr>
    </w:p>
    <w:p w14:paraId="2EAB9DA1" w14:textId="77777777" w:rsidR="001B51E2" w:rsidRPr="001B51E2" w:rsidRDefault="001B51E2" w:rsidP="001B51E2">
      <w:pPr>
        <w:jc w:val="both"/>
        <w:rPr>
          <w:bCs/>
        </w:rPr>
      </w:pPr>
    </w:p>
    <w:tbl>
      <w:tblPr>
        <w:tblStyle w:val="TableGrid"/>
        <w:tblW w:w="9345" w:type="dxa"/>
        <w:tblLook w:val="04A0" w:firstRow="1" w:lastRow="0" w:firstColumn="1" w:lastColumn="0" w:noHBand="0" w:noVBand="1"/>
      </w:tblPr>
      <w:tblGrid>
        <w:gridCol w:w="2875"/>
        <w:gridCol w:w="3240"/>
        <w:gridCol w:w="1070"/>
        <w:gridCol w:w="2160"/>
      </w:tblGrid>
      <w:tr w:rsidR="00987EE8" w:rsidRPr="00A17468" w14:paraId="3A408FB3" w14:textId="77777777" w:rsidTr="00B77F58">
        <w:trPr>
          <w:trHeight w:val="300"/>
        </w:trPr>
        <w:tc>
          <w:tcPr>
            <w:tcW w:w="2875" w:type="dxa"/>
            <w:noWrap/>
            <w:hideMark/>
          </w:tcPr>
          <w:p w14:paraId="142781E1" w14:textId="77777777" w:rsidR="00987EE8" w:rsidRPr="00B843AC" w:rsidRDefault="00987EE8" w:rsidP="00987EE8">
            <w:pPr>
              <w:jc w:val="center"/>
              <w:rPr>
                <w:b/>
                <w:bCs/>
              </w:rPr>
            </w:pPr>
            <w:r w:rsidRPr="00B843AC">
              <w:rPr>
                <w:b/>
                <w:bCs/>
              </w:rPr>
              <w:t xml:space="preserve">Date </w:t>
            </w:r>
          </w:p>
        </w:tc>
        <w:tc>
          <w:tcPr>
            <w:tcW w:w="3240" w:type="dxa"/>
            <w:noWrap/>
            <w:hideMark/>
          </w:tcPr>
          <w:p w14:paraId="4AAE436B" w14:textId="5BEB602F" w:rsidR="00987EE8" w:rsidRPr="00B843AC" w:rsidRDefault="00BA2E26" w:rsidP="00987EE8">
            <w:pPr>
              <w:jc w:val="center"/>
              <w:rPr>
                <w:b/>
                <w:bCs/>
              </w:rPr>
            </w:pPr>
            <w:r w:rsidRPr="00B843AC">
              <w:rPr>
                <w:b/>
                <w:bCs/>
              </w:rPr>
              <w:t>Topic</w:t>
            </w:r>
          </w:p>
        </w:tc>
        <w:tc>
          <w:tcPr>
            <w:tcW w:w="1070" w:type="dxa"/>
            <w:noWrap/>
            <w:hideMark/>
          </w:tcPr>
          <w:p w14:paraId="1A5D3FEF" w14:textId="77777777" w:rsidR="00987EE8" w:rsidRPr="00B843AC" w:rsidRDefault="00987EE8" w:rsidP="00987EE8">
            <w:pPr>
              <w:jc w:val="center"/>
              <w:rPr>
                <w:b/>
                <w:bCs/>
              </w:rPr>
            </w:pPr>
            <w:r w:rsidRPr="00B843AC">
              <w:rPr>
                <w:b/>
                <w:bCs/>
              </w:rPr>
              <w:t>Chapter</w:t>
            </w:r>
          </w:p>
        </w:tc>
        <w:tc>
          <w:tcPr>
            <w:tcW w:w="2160" w:type="dxa"/>
            <w:noWrap/>
            <w:hideMark/>
          </w:tcPr>
          <w:p w14:paraId="066A620F" w14:textId="1DEC67A3" w:rsidR="00987EE8" w:rsidRPr="00B843AC" w:rsidRDefault="00BA2E26" w:rsidP="00987EE8">
            <w:pPr>
              <w:jc w:val="center"/>
              <w:rPr>
                <w:b/>
                <w:bCs/>
              </w:rPr>
            </w:pPr>
            <w:r w:rsidRPr="00B843AC">
              <w:rPr>
                <w:b/>
                <w:bCs/>
              </w:rPr>
              <w:t xml:space="preserve">Homework Due </w:t>
            </w:r>
            <w:r w:rsidR="008A5089" w:rsidRPr="00B843AC">
              <w:rPr>
                <w:b/>
                <w:bCs/>
              </w:rPr>
              <w:t>at 11:59 pm</w:t>
            </w:r>
          </w:p>
        </w:tc>
      </w:tr>
      <w:tr w:rsidR="00496C0A" w:rsidRPr="00A17468" w14:paraId="1F7D03D3" w14:textId="77777777" w:rsidTr="00B77F58">
        <w:trPr>
          <w:trHeight w:val="300"/>
        </w:trPr>
        <w:tc>
          <w:tcPr>
            <w:tcW w:w="2875" w:type="dxa"/>
            <w:noWrap/>
            <w:hideMark/>
          </w:tcPr>
          <w:p w14:paraId="4BAB3ADD" w14:textId="426E07A5" w:rsidR="00402181" w:rsidRDefault="00402181" w:rsidP="00496C0A">
            <w:pPr>
              <w:jc w:val="center"/>
            </w:pPr>
            <w:bookmarkStart w:id="6" w:name="_Hlk78871953"/>
            <w:r>
              <w:t xml:space="preserve">Week </w:t>
            </w:r>
            <w:proofErr w:type="gramStart"/>
            <w:r>
              <w:t>1</w:t>
            </w:r>
            <w:proofErr w:type="gramEnd"/>
          </w:p>
          <w:p w14:paraId="48E01185" w14:textId="2A0FBBD8" w:rsidR="00BD1FD4" w:rsidRDefault="00BD1FD4" w:rsidP="00496C0A">
            <w:pPr>
              <w:jc w:val="center"/>
            </w:pPr>
            <w:r>
              <w:t>Tues. Jan 1</w:t>
            </w:r>
            <w:r w:rsidR="00F94C46">
              <w:t>7</w:t>
            </w:r>
            <w:r>
              <w:t>, 202</w:t>
            </w:r>
            <w:r w:rsidR="00F94C46">
              <w:t>3</w:t>
            </w:r>
          </w:p>
          <w:bookmarkEnd w:id="6"/>
          <w:p w14:paraId="59D58CFC" w14:textId="30897170" w:rsidR="00FF0842" w:rsidRPr="00A17468" w:rsidRDefault="00FF0842" w:rsidP="007A3598">
            <w:pPr>
              <w:jc w:val="center"/>
            </w:pPr>
          </w:p>
        </w:tc>
        <w:tc>
          <w:tcPr>
            <w:tcW w:w="3240" w:type="dxa"/>
            <w:noWrap/>
            <w:hideMark/>
          </w:tcPr>
          <w:p w14:paraId="242EC4F6" w14:textId="0E184850" w:rsidR="00B54C75" w:rsidRDefault="00B54C75" w:rsidP="00B54C75">
            <w:r>
              <w:t>Introductions</w:t>
            </w:r>
          </w:p>
          <w:p w14:paraId="4638E6A6" w14:textId="77777777" w:rsidR="00496C0A" w:rsidRDefault="008A5089" w:rsidP="00B54C75">
            <w:r>
              <w:t xml:space="preserve">Chapter </w:t>
            </w:r>
            <w:r w:rsidR="00BD1FD4">
              <w:t>1</w:t>
            </w:r>
            <w:r>
              <w:t>:</w:t>
            </w:r>
            <w:r w:rsidR="00B54C75">
              <w:t xml:space="preserve"> Intro &amp; Overview of Audits &amp; Assurance</w:t>
            </w:r>
          </w:p>
          <w:p w14:paraId="6235262E" w14:textId="77777777" w:rsidR="00673FB5" w:rsidRDefault="00673FB5" w:rsidP="00B54C75">
            <w:pPr>
              <w:rPr>
                <w:b/>
              </w:rPr>
            </w:pPr>
          </w:p>
          <w:p w14:paraId="708E79E8" w14:textId="603BB2AE" w:rsidR="00673FB5" w:rsidRPr="00A17468" w:rsidRDefault="00673FB5" w:rsidP="00B54C75">
            <w:commentRangeStart w:id="7"/>
            <w:r w:rsidRPr="00902924">
              <w:rPr>
                <w:b/>
                <w:highlight w:val="yellow"/>
              </w:rPr>
              <w:t>Understanding AICPA Trends Report</w:t>
            </w:r>
            <w:r w:rsidRPr="00902924">
              <w:rPr>
                <w:highlight w:val="yellow"/>
              </w:rPr>
              <w:t xml:space="preserve"> </w:t>
            </w:r>
            <w:r w:rsidRPr="00902924">
              <w:rPr>
                <w:b/>
                <w:highlight w:val="yellow"/>
              </w:rPr>
              <w:t xml:space="preserve">Class Discussion &amp; Reflection due January </w:t>
            </w:r>
            <w:r w:rsidR="00792F2E" w:rsidRPr="00902924">
              <w:rPr>
                <w:b/>
                <w:highlight w:val="yellow"/>
              </w:rPr>
              <w:t>24</w:t>
            </w:r>
            <w:commentRangeEnd w:id="7"/>
            <w:r w:rsidR="00631953">
              <w:rPr>
                <w:rStyle w:val="CommentReference"/>
              </w:rPr>
              <w:commentReference w:id="7"/>
            </w:r>
          </w:p>
        </w:tc>
        <w:tc>
          <w:tcPr>
            <w:tcW w:w="1070" w:type="dxa"/>
            <w:noWrap/>
            <w:hideMark/>
          </w:tcPr>
          <w:p w14:paraId="24E7BBBC" w14:textId="7545240F" w:rsidR="00496C0A" w:rsidRPr="00A17468" w:rsidRDefault="00BD1FD4" w:rsidP="00496C0A">
            <w:pPr>
              <w:jc w:val="center"/>
            </w:pPr>
            <w:r>
              <w:t>1</w:t>
            </w:r>
          </w:p>
        </w:tc>
        <w:tc>
          <w:tcPr>
            <w:tcW w:w="2160" w:type="dxa"/>
            <w:noWrap/>
            <w:hideMark/>
          </w:tcPr>
          <w:p w14:paraId="6919D7E9" w14:textId="63355CC0" w:rsidR="00496C0A" w:rsidRPr="00A17468" w:rsidRDefault="00DF2174" w:rsidP="00EC430C">
            <w:r>
              <w:t>Assign Groups</w:t>
            </w:r>
          </w:p>
        </w:tc>
      </w:tr>
      <w:tr w:rsidR="007A3598" w:rsidRPr="00A17468" w14:paraId="58305A24" w14:textId="77777777" w:rsidTr="00B77F58">
        <w:trPr>
          <w:trHeight w:val="300"/>
        </w:trPr>
        <w:tc>
          <w:tcPr>
            <w:tcW w:w="2875" w:type="dxa"/>
            <w:noWrap/>
          </w:tcPr>
          <w:p w14:paraId="6D5E98C0" w14:textId="4A59A1BC" w:rsidR="007A3598" w:rsidRDefault="007A3598" w:rsidP="007A3598">
            <w:pPr>
              <w:jc w:val="center"/>
            </w:pPr>
            <w:r>
              <w:t>Thurs. Jan.</w:t>
            </w:r>
            <w:r w:rsidR="00851878">
              <w:t xml:space="preserve"> 19</w:t>
            </w:r>
            <w:r>
              <w:t>, 202</w:t>
            </w:r>
            <w:r w:rsidR="00851878">
              <w:t>3</w:t>
            </w:r>
          </w:p>
          <w:p w14:paraId="26705061" w14:textId="77777777" w:rsidR="007A3598" w:rsidRDefault="007A3598" w:rsidP="00496C0A">
            <w:pPr>
              <w:jc w:val="center"/>
            </w:pPr>
          </w:p>
        </w:tc>
        <w:tc>
          <w:tcPr>
            <w:tcW w:w="3240" w:type="dxa"/>
            <w:noWrap/>
          </w:tcPr>
          <w:p w14:paraId="7D0A29C7" w14:textId="77777777" w:rsidR="007A3598" w:rsidRDefault="007A3598" w:rsidP="00496C0A">
            <w:r>
              <w:t xml:space="preserve">Chapter 1: </w:t>
            </w:r>
            <w:r w:rsidRPr="00BD1FD4">
              <w:t>Introduction to Financial Statements</w:t>
            </w:r>
            <w:r>
              <w:t xml:space="preserve"> Continued</w:t>
            </w:r>
          </w:p>
          <w:p w14:paraId="3DC866F0" w14:textId="09F1B8B3" w:rsidR="00673FB5" w:rsidRDefault="00673FB5" w:rsidP="00792F2E"/>
        </w:tc>
        <w:tc>
          <w:tcPr>
            <w:tcW w:w="1070" w:type="dxa"/>
            <w:noWrap/>
          </w:tcPr>
          <w:p w14:paraId="4C21ECE3" w14:textId="77777777" w:rsidR="007A3598" w:rsidRDefault="007A3598" w:rsidP="00496C0A">
            <w:pPr>
              <w:jc w:val="center"/>
            </w:pPr>
          </w:p>
        </w:tc>
        <w:tc>
          <w:tcPr>
            <w:tcW w:w="2160" w:type="dxa"/>
            <w:noWrap/>
          </w:tcPr>
          <w:p w14:paraId="4C89A94A" w14:textId="32A051BE" w:rsidR="007A3598" w:rsidRDefault="007A3598" w:rsidP="00EC430C">
            <w:r>
              <w:t>1 Homework due Tuesday, January 2</w:t>
            </w:r>
            <w:r w:rsidR="00792F2E">
              <w:t>4</w:t>
            </w:r>
            <w:r>
              <w:t xml:space="preserve">, </w:t>
            </w:r>
            <w:r w:rsidR="00851878">
              <w:t>2023</w:t>
            </w:r>
          </w:p>
        </w:tc>
      </w:tr>
      <w:tr w:rsidR="00AE0D72" w:rsidRPr="00A17468" w14:paraId="441AAC6D" w14:textId="77777777" w:rsidTr="00B77F58">
        <w:trPr>
          <w:trHeight w:val="300"/>
        </w:trPr>
        <w:tc>
          <w:tcPr>
            <w:tcW w:w="2875" w:type="dxa"/>
            <w:noWrap/>
            <w:hideMark/>
          </w:tcPr>
          <w:p w14:paraId="7BF3C244" w14:textId="77777777" w:rsidR="00402181" w:rsidRDefault="00402181" w:rsidP="00AE0D72">
            <w:pPr>
              <w:jc w:val="center"/>
            </w:pPr>
            <w:r>
              <w:t xml:space="preserve">Week </w:t>
            </w:r>
            <w:proofErr w:type="gramStart"/>
            <w:r>
              <w:t>2</w:t>
            </w:r>
            <w:proofErr w:type="gramEnd"/>
          </w:p>
          <w:p w14:paraId="1A088B00" w14:textId="7B1F8735" w:rsidR="00FF0842" w:rsidRPr="00A17468" w:rsidRDefault="007A4280" w:rsidP="007A4280">
            <w:pPr>
              <w:jc w:val="center"/>
            </w:pPr>
            <w:r>
              <w:t>Tues. Jan 2</w:t>
            </w:r>
            <w:r w:rsidR="007731D6">
              <w:t>4</w:t>
            </w:r>
            <w:r>
              <w:t xml:space="preserve">, </w:t>
            </w:r>
            <w:r w:rsidR="00851878">
              <w:t>2023</w:t>
            </w:r>
          </w:p>
        </w:tc>
        <w:tc>
          <w:tcPr>
            <w:tcW w:w="3240" w:type="dxa"/>
            <w:noWrap/>
          </w:tcPr>
          <w:p w14:paraId="03373723" w14:textId="77777777" w:rsidR="00BD1FD4" w:rsidRDefault="008A5089" w:rsidP="00BD1FD4">
            <w:r>
              <w:t xml:space="preserve">Chapter </w:t>
            </w:r>
            <w:r w:rsidR="00BD1FD4">
              <w:t>2</w:t>
            </w:r>
            <w:r>
              <w:t xml:space="preserve">: </w:t>
            </w:r>
            <w:r w:rsidR="00D44937">
              <w:t xml:space="preserve">Professionalism and Professional Responsibilities </w:t>
            </w:r>
          </w:p>
          <w:p w14:paraId="0CF5F102" w14:textId="77777777" w:rsidR="00902924" w:rsidRDefault="00902924" w:rsidP="00792F2E">
            <w:pPr>
              <w:rPr>
                <w:b/>
                <w:bCs/>
              </w:rPr>
            </w:pPr>
          </w:p>
          <w:p w14:paraId="784AFCC6" w14:textId="0D71B629" w:rsidR="00792F2E" w:rsidRPr="00673FB5" w:rsidRDefault="00902924" w:rsidP="00792F2E">
            <w:pPr>
              <w:rPr>
                <w:b/>
                <w:bCs/>
              </w:rPr>
            </w:pPr>
            <w:r w:rsidRPr="00902924">
              <w:rPr>
                <w:b/>
                <w:bCs/>
                <w:highlight w:val="yellow"/>
              </w:rPr>
              <w:t>Complete</w:t>
            </w:r>
            <w:r w:rsidR="00792F2E" w:rsidRPr="00902924">
              <w:rPr>
                <w:b/>
                <w:bCs/>
                <w:highlight w:val="yellow"/>
              </w:rPr>
              <w:t xml:space="preserve"> Bias Test &amp; 250-word Reflection due Jan 2</w:t>
            </w:r>
            <w:r w:rsidR="00BA3678" w:rsidRPr="00902924">
              <w:rPr>
                <w:b/>
                <w:bCs/>
                <w:highlight w:val="yellow"/>
              </w:rPr>
              <w:t>8th</w:t>
            </w:r>
          </w:p>
          <w:p w14:paraId="54C92E34" w14:textId="7AC56EC3" w:rsidR="00792F2E" w:rsidRPr="00A17468" w:rsidRDefault="00792F2E" w:rsidP="00BD1FD4"/>
        </w:tc>
        <w:tc>
          <w:tcPr>
            <w:tcW w:w="1070" w:type="dxa"/>
            <w:noWrap/>
          </w:tcPr>
          <w:p w14:paraId="44FE6B5D" w14:textId="2B1E1F7D" w:rsidR="00AE0D72" w:rsidRPr="00A17468" w:rsidRDefault="00BD1FD4" w:rsidP="00AE0D72">
            <w:pPr>
              <w:jc w:val="center"/>
            </w:pPr>
            <w:r>
              <w:t>2</w:t>
            </w:r>
          </w:p>
        </w:tc>
        <w:tc>
          <w:tcPr>
            <w:tcW w:w="2160" w:type="dxa"/>
            <w:noWrap/>
          </w:tcPr>
          <w:p w14:paraId="6F69ACE4" w14:textId="77777777" w:rsidR="00AE0D72" w:rsidRPr="00A17468" w:rsidRDefault="00AE0D72" w:rsidP="00AE0D72">
            <w:pPr>
              <w:jc w:val="center"/>
            </w:pPr>
          </w:p>
        </w:tc>
      </w:tr>
      <w:tr w:rsidR="00CE7586" w:rsidRPr="00A17468" w14:paraId="3118619C" w14:textId="77777777" w:rsidTr="00B77F58">
        <w:trPr>
          <w:trHeight w:val="300"/>
        </w:trPr>
        <w:tc>
          <w:tcPr>
            <w:tcW w:w="2875" w:type="dxa"/>
            <w:noWrap/>
            <w:hideMark/>
          </w:tcPr>
          <w:p w14:paraId="07882622" w14:textId="38E90675" w:rsidR="00FF0842" w:rsidRPr="00A17468" w:rsidRDefault="007A4280" w:rsidP="007A4280">
            <w:pPr>
              <w:jc w:val="center"/>
            </w:pPr>
            <w:r>
              <w:t>Thurs. Jan. 2</w:t>
            </w:r>
            <w:r w:rsidR="007731D6">
              <w:t>6</w:t>
            </w:r>
            <w:r>
              <w:t xml:space="preserve">, </w:t>
            </w:r>
            <w:r w:rsidR="00851878">
              <w:t>2023</w:t>
            </w:r>
          </w:p>
        </w:tc>
        <w:tc>
          <w:tcPr>
            <w:tcW w:w="3240" w:type="dxa"/>
            <w:noWrap/>
          </w:tcPr>
          <w:p w14:paraId="087DF8F1" w14:textId="77777777" w:rsidR="00CE7586" w:rsidRDefault="007A4280" w:rsidP="00CE7586">
            <w:r>
              <w:t xml:space="preserve">Chapter 2: </w:t>
            </w:r>
            <w:r w:rsidR="00D44937">
              <w:t>Professionalism and Professional Responsibilities Continued</w:t>
            </w:r>
          </w:p>
          <w:p w14:paraId="1B28D24D" w14:textId="77777777" w:rsidR="001B4FFF" w:rsidRDefault="001B4FFF" w:rsidP="00CE7586"/>
          <w:p w14:paraId="0D2B9BA1" w14:textId="774E8A9E" w:rsidR="001B4FFF" w:rsidRPr="00A17468" w:rsidRDefault="001B4FFF" w:rsidP="00CE7586">
            <w:r w:rsidRPr="0008262A">
              <w:t>Chapter 3 case - Client Cont.</w:t>
            </w:r>
          </w:p>
        </w:tc>
        <w:tc>
          <w:tcPr>
            <w:tcW w:w="1070" w:type="dxa"/>
            <w:noWrap/>
          </w:tcPr>
          <w:p w14:paraId="5CFE2895" w14:textId="67C25D72" w:rsidR="00CE7586" w:rsidRPr="00A17468" w:rsidRDefault="00CE7586" w:rsidP="00CE7586">
            <w:pPr>
              <w:jc w:val="center"/>
            </w:pPr>
          </w:p>
        </w:tc>
        <w:tc>
          <w:tcPr>
            <w:tcW w:w="2160" w:type="dxa"/>
            <w:noWrap/>
          </w:tcPr>
          <w:p w14:paraId="34D447AD" w14:textId="7BC73EB6" w:rsidR="00CE7586" w:rsidRDefault="007A4280" w:rsidP="007A4280">
            <w:r>
              <w:t xml:space="preserve">2 </w:t>
            </w:r>
            <w:r w:rsidR="00CE7586" w:rsidRPr="00A17468">
              <w:t>Homework</w:t>
            </w:r>
            <w:r w:rsidR="00E532C7">
              <w:t xml:space="preserve"> due </w:t>
            </w:r>
            <w:r w:rsidR="009B2EC1">
              <w:t>Saturday</w:t>
            </w:r>
            <w:r>
              <w:t>, January 2</w:t>
            </w:r>
            <w:r w:rsidR="00BA3678">
              <w:t>8</w:t>
            </w:r>
            <w:r>
              <w:t xml:space="preserve">, </w:t>
            </w:r>
            <w:r w:rsidR="00851878">
              <w:t>2023</w:t>
            </w:r>
          </w:p>
          <w:p w14:paraId="1D67C5B5" w14:textId="7F2F994C" w:rsidR="00D44937" w:rsidRPr="00A17468" w:rsidRDefault="00D44937" w:rsidP="007A4280"/>
        </w:tc>
      </w:tr>
      <w:tr w:rsidR="00CE7586" w:rsidRPr="00A17468" w14:paraId="6FAAEDE6" w14:textId="77777777" w:rsidTr="00B77F58">
        <w:trPr>
          <w:trHeight w:val="300"/>
        </w:trPr>
        <w:tc>
          <w:tcPr>
            <w:tcW w:w="2875" w:type="dxa"/>
            <w:noWrap/>
            <w:hideMark/>
          </w:tcPr>
          <w:p w14:paraId="6F41E61F" w14:textId="2E7A0D00" w:rsidR="00402181" w:rsidRDefault="00402181" w:rsidP="00CE7586">
            <w:pPr>
              <w:jc w:val="center"/>
            </w:pPr>
            <w:r>
              <w:t xml:space="preserve">Week </w:t>
            </w:r>
            <w:proofErr w:type="gramStart"/>
            <w:r>
              <w:t>3</w:t>
            </w:r>
            <w:proofErr w:type="gramEnd"/>
          </w:p>
          <w:p w14:paraId="0F6561A3" w14:textId="0A333C16" w:rsidR="00FF0842" w:rsidRPr="00A17468" w:rsidRDefault="007A4280" w:rsidP="007A4280">
            <w:pPr>
              <w:jc w:val="center"/>
            </w:pPr>
            <w:r>
              <w:t xml:space="preserve">Tues. </w:t>
            </w:r>
            <w:r w:rsidR="007731D6">
              <w:t>January</w:t>
            </w:r>
            <w:r>
              <w:t xml:space="preserve"> </w:t>
            </w:r>
            <w:r w:rsidR="007731D6">
              <w:t>3</w:t>
            </w:r>
            <w:r>
              <w:t xml:space="preserve">1, </w:t>
            </w:r>
            <w:r w:rsidR="00851878">
              <w:t>2023</w:t>
            </w:r>
          </w:p>
        </w:tc>
        <w:tc>
          <w:tcPr>
            <w:tcW w:w="3240" w:type="dxa"/>
            <w:noWrap/>
          </w:tcPr>
          <w:p w14:paraId="0CE8AC44" w14:textId="77777777" w:rsidR="00CE7586" w:rsidRDefault="008A5089" w:rsidP="00CE7586">
            <w:bookmarkStart w:id="8" w:name="_Hlk78872028"/>
            <w:r>
              <w:t xml:space="preserve">Chapter </w:t>
            </w:r>
            <w:r w:rsidR="007A4280">
              <w:t>3</w:t>
            </w:r>
            <w:r>
              <w:t xml:space="preserve">: </w:t>
            </w:r>
            <w:bookmarkEnd w:id="8"/>
            <w:r w:rsidR="00055877">
              <w:t>Risk Assessment Part I – Audit Risk &amp; Audit Strategy</w:t>
            </w:r>
          </w:p>
          <w:p w14:paraId="14B1245A" w14:textId="77777777" w:rsidR="0008262A" w:rsidRDefault="0008262A" w:rsidP="00CE7586"/>
          <w:p w14:paraId="71B92FCD" w14:textId="77777777" w:rsidR="001B4FFF" w:rsidRDefault="001B4FFF" w:rsidP="001B4FFF">
            <w:r w:rsidRPr="0008262A">
              <w:t>Chapter 3 case - Planning Memo</w:t>
            </w:r>
          </w:p>
          <w:p w14:paraId="3F5F5406" w14:textId="7FDA5DD4" w:rsidR="0008262A" w:rsidRPr="00A17468" w:rsidRDefault="0008262A" w:rsidP="00CE7586"/>
        </w:tc>
        <w:tc>
          <w:tcPr>
            <w:tcW w:w="1070" w:type="dxa"/>
            <w:noWrap/>
          </w:tcPr>
          <w:p w14:paraId="472751A8" w14:textId="10030BAB" w:rsidR="00CE7586" w:rsidRPr="00A17468" w:rsidRDefault="00BD1FD4" w:rsidP="00CE7586">
            <w:pPr>
              <w:jc w:val="center"/>
            </w:pPr>
            <w:r>
              <w:t>3</w:t>
            </w:r>
            <w:r w:rsidR="00055877">
              <w:t xml:space="preserve"> &amp; 4</w:t>
            </w:r>
          </w:p>
        </w:tc>
        <w:tc>
          <w:tcPr>
            <w:tcW w:w="2160" w:type="dxa"/>
            <w:noWrap/>
          </w:tcPr>
          <w:p w14:paraId="4A746DF3" w14:textId="26CB0824" w:rsidR="00CE7586" w:rsidRPr="00E82471" w:rsidRDefault="009B2EC1" w:rsidP="00DF7A52">
            <w:pPr>
              <w:rPr>
                <w:b/>
                <w:bCs/>
              </w:rPr>
            </w:pPr>
            <w:r>
              <w:rPr>
                <w:b/>
                <w:bCs/>
              </w:rPr>
              <w:t xml:space="preserve">Interview Name </w:t>
            </w:r>
            <w:r w:rsidR="00D44937" w:rsidRPr="00E82471">
              <w:rPr>
                <w:b/>
                <w:bCs/>
              </w:rPr>
              <w:t>Due</w:t>
            </w:r>
            <w:r w:rsidR="00BA3678">
              <w:t xml:space="preserve"> </w:t>
            </w:r>
            <w:proofErr w:type="spellStart"/>
            <w:r w:rsidR="00BA3678">
              <w:t>due</w:t>
            </w:r>
            <w:proofErr w:type="spellEnd"/>
            <w:r w:rsidR="00BA3678">
              <w:t xml:space="preserve"> Saturday, February 4, </w:t>
            </w:r>
            <w:proofErr w:type="gramStart"/>
            <w:r w:rsidR="00BA3678">
              <w:t>2023</w:t>
            </w:r>
            <w:proofErr w:type="gramEnd"/>
            <w:r w:rsidR="00BA3678">
              <w:rPr>
                <w:b/>
                <w:bCs/>
              </w:rPr>
              <w:t xml:space="preserve"> </w:t>
            </w:r>
          </w:p>
        </w:tc>
      </w:tr>
      <w:tr w:rsidR="00CE7586" w:rsidRPr="00A17468" w14:paraId="0163DD3B" w14:textId="77777777" w:rsidTr="00B77F58">
        <w:trPr>
          <w:trHeight w:val="300"/>
        </w:trPr>
        <w:tc>
          <w:tcPr>
            <w:tcW w:w="2875" w:type="dxa"/>
            <w:noWrap/>
            <w:hideMark/>
          </w:tcPr>
          <w:p w14:paraId="0B757C9B" w14:textId="672C64D6" w:rsidR="00CE7586" w:rsidRPr="00A17468" w:rsidRDefault="007A4280" w:rsidP="00CE7586">
            <w:pPr>
              <w:jc w:val="center"/>
            </w:pPr>
            <w:r>
              <w:lastRenderedPageBreak/>
              <w:t xml:space="preserve">Thurs. February </w:t>
            </w:r>
            <w:r w:rsidR="007731D6">
              <w:t>2</w:t>
            </w:r>
            <w:r>
              <w:t xml:space="preserve">, </w:t>
            </w:r>
            <w:r w:rsidR="00851878">
              <w:t>2023</w:t>
            </w:r>
          </w:p>
        </w:tc>
        <w:tc>
          <w:tcPr>
            <w:tcW w:w="3240" w:type="dxa"/>
            <w:noWrap/>
          </w:tcPr>
          <w:p w14:paraId="498081BC" w14:textId="77777777" w:rsidR="00CE7586" w:rsidRDefault="008A5089" w:rsidP="00B54C75">
            <w:r w:rsidRPr="008A5089">
              <w:t xml:space="preserve">Chapter </w:t>
            </w:r>
            <w:r w:rsidR="007A4280">
              <w:t>3</w:t>
            </w:r>
            <w:r w:rsidRPr="008A5089">
              <w:t xml:space="preserve">: </w:t>
            </w:r>
            <w:r w:rsidR="00055877">
              <w:t>Risk Assessment Part I – Audit Risk &amp; Audit Strategy continued</w:t>
            </w:r>
          </w:p>
          <w:p w14:paraId="25B78DB2" w14:textId="77777777" w:rsidR="00055877" w:rsidRDefault="00055877" w:rsidP="00055877">
            <w:bookmarkStart w:id="9" w:name="_Hlk78872049"/>
            <w:r>
              <w:t xml:space="preserve">Chapter 4: </w:t>
            </w:r>
            <w:bookmarkEnd w:id="9"/>
            <w:r>
              <w:t>Risk Assessment Part II–Understanding the Client</w:t>
            </w:r>
          </w:p>
          <w:p w14:paraId="620C99A3" w14:textId="79194ACC" w:rsidR="001B4FFF" w:rsidRDefault="001B4FFF" w:rsidP="00055877"/>
          <w:p w14:paraId="5A575AE9" w14:textId="64477E93" w:rsidR="001B4FFF" w:rsidRDefault="001B4FFF" w:rsidP="00055877">
            <w:r w:rsidRPr="0008262A">
              <w:t>Chapter 3 case - Materiality</w:t>
            </w:r>
          </w:p>
          <w:p w14:paraId="3539F717" w14:textId="31124B77" w:rsidR="0008262A" w:rsidRPr="00A17468" w:rsidRDefault="0008262A" w:rsidP="001B4FFF"/>
        </w:tc>
        <w:tc>
          <w:tcPr>
            <w:tcW w:w="1070" w:type="dxa"/>
            <w:noWrap/>
          </w:tcPr>
          <w:p w14:paraId="0BC8EA5A" w14:textId="52A04AA2" w:rsidR="00CE7586" w:rsidRPr="00A17468" w:rsidRDefault="00CE7586" w:rsidP="00CE7586">
            <w:pPr>
              <w:jc w:val="center"/>
            </w:pPr>
          </w:p>
        </w:tc>
        <w:tc>
          <w:tcPr>
            <w:tcW w:w="2160" w:type="dxa"/>
            <w:noWrap/>
          </w:tcPr>
          <w:p w14:paraId="35D32CA1" w14:textId="7C8B0096" w:rsidR="00CE7586" w:rsidRPr="00A17468" w:rsidRDefault="007A4280" w:rsidP="00644451">
            <w:proofErr w:type="gramStart"/>
            <w:r>
              <w:t>3</w:t>
            </w:r>
            <w:proofErr w:type="gramEnd"/>
            <w:r w:rsidR="00CE7586" w:rsidRPr="00A17468">
              <w:t xml:space="preserve"> </w:t>
            </w:r>
            <w:r w:rsidR="00055877">
              <w:t xml:space="preserve">&amp; 4 </w:t>
            </w:r>
            <w:r w:rsidR="00CE7586" w:rsidRPr="00A17468">
              <w:t>Homework</w:t>
            </w:r>
            <w:r w:rsidR="00594437">
              <w:t xml:space="preserve"> due </w:t>
            </w:r>
            <w:r w:rsidR="009B2EC1">
              <w:t>Saturday</w:t>
            </w:r>
            <w:r w:rsidR="00E532C7">
              <w:t xml:space="preserve">, </w:t>
            </w:r>
            <w:r>
              <w:t xml:space="preserve">February </w:t>
            </w:r>
            <w:r w:rsidR="00BA3678">
              <w:t>4</w:t>
            </w:r>
            <w:r>
              <w:t xml:space="preserve">, </w:t>
            </w:r>
            <w:r w:rsidR="00851878">
              <w:t>2023</w:t>
            </w:r>
          </w:p>
        </w:tc>
      </w:tr>
      <w:tr w:rsidR="00644451" w:rsidRPr="00A17468" w14:paraId="696ED646" w14:textId="77777777" w:rsidTr="00B77F58">
        <w:trPr>
          <w:trHeight w:val="300"/>
        </w:trPr>
        <w:tc>
          <w:tcPr>
            <w:tcW w:w="2875" w:type="dxa"/>
            <w:noWrap/>
            <w:hideMark/>
          </w:tcPr>
          <w:p w14:paraId="6EEBD77C" w14:textId="7C044CD7" w:rsidR="00B96014" w:rsidRDefault="00B96014" w:rsidP="00644451">
            <w:pPr>
              <w:jc w:val="center"/>
            </w:pPr>
            <w:r>
              <w:t xml:space="preserve">Week </w:t>
            </w:r>
            <w:proofErr w:type="gramStart"/>
            <w:r>
              <w:t>4</w:t>
            </w:r>
            <w:proofErr w:type="gramEnd"/>
          </w:p>
          <w:p w14:paraId="6F2AD182" w14:textId="0B4F6E6C" w:rsidR="00644451" w:rsidRPr="00A17468" w:rsidRDefault="00644451" w:rsidP="00644451">
            <w:pPr>
              <w:jc w:val="center"/>
            </w:pPr>
            <w:r>
              <w:t xml:space="preserve">Tues. February </w:t>
            </w:r>
            <w:r w:rsidR="007731D6">
              <w:t>7</w:t>
            </w:r>
            <w:r>
              <w:t xml:space="preserve">, </w:t>
            </w:r>
            <w:r w:rsidR="00851878">
              <w:t>2023</w:t>
            </w:r>
          </w:p>
        </w:tc>
        <w:tc>
          <w:tcPr>
            <w:tcW w:w="3240" w:type="dxa"/>
            <w:noWrap/>
          </w:tcPr>
          <w:p w14:paraId="7FEB25B8" w14:textId="77777777" w:rsidR="00055877" w:rsidRDefault="00055877" w:rsidP="00644451">
            <w:r w:rsidRPr="008A5089">
              <w:t xml:space="preserve">Chapter </w:t>
            </w:r>
            <w:r>
              <w:t>5</w:t>
            </w:r>
            <w:r w:rsidRPr="008A5089">
              <w:t xml:space="preserve">: </w:t>
            </w:r>
            <w:r>
              <w:t>Audit Evidence</w:t>
            </w:r>
          </w:p>
          <w:p w14:paraId="58B46774" w14:textId="31F402B9" w:rsidR="0008262A" w:rsidRPr="00A17468" w:rsidRDefault="0008262A" w:rsidP="00644451"/>
        </w:tc>
        <w:tc>
          <w:tcPr>
            <w:tcW w:w="1070" w:type="dxa"/>
            <w:noWrap/>
          </w:tcPr>
          <w:p w14:paraId="1BF1C2DB" w14:textId="20CE2E34" w:rsidR="00644451" w:rsidRPr="00A17468" w:rsidRDefault="00055877" w:rsidP="00644451">
            <w:pPr>
              <w:jc w:val="center"/>
            </w:pPr>
            <w:r>
              <w:t>5</w:t>
            </w:r>
          </w:p>
        </w:tc>
        <w:tc>
          <w:tcPr>
            <w:tcW w:w="2160" w:type="dxa"/>
            <w:noWrap/>
          </w:tcPr>
          <w:p w14:paraId="24CD0CC0" w14:textId="329C9130" w:rsidR="00644451" w:rsidRPr="00A17468" w:rsidRDefault="00644451" w:rsidP="00644451">
            <w:pPr>
              <w:jc w:val="center"/>
            </w:pPr>
          </w:p>
        </w:tc>
      </w:tr>
      <w:tr w:rsidR="00644451" w:rsidRPr="00A17468" w14:paraId="7A919C63" w14:textId="77777777" w:rsidTr="00B77F58">
        <w:trPr>
          <w:trHeight w:val="300"/>
        </w:trPr>
        <w:tc>
          <w:tcPr>
            <w:tcW w:w="2875" w:type="dxa"/>
            <w:noWrap/>
            <w:hideMark/>
          </w:tcPr>
          <w:p w14:paraId="5C1F21EE" w14:textId="759DC99E" w:rsidR="00644451" w:rsidRPr="00A17468" w:rsidRDefault="00644451" w:rsidP="00644451">
            <w:pPr>
              <w:jc w:val="center"/>
            </w:pPr>
            <w:r>
              <w:t>T</w:t>
            </w:r>
            <w:r w:rsidR="00EC430C">
              <w:t>hurs</w:t>
            </w:r>
            <w:r>
              <w:t xml:space="preserve">. February </w:t>
            </w:r>
            <w:r w:rsidR="007731D6">
              <w:t>9</w:t>
            </w:r>
            <w:r>
              <w:t xml:space="preserve">, </w:t>
            </w:r>
            <w:r w:rsidR="00851878">
              <w:t>2023</w:t>
            </w:r>
          </w:p>
        </w:tc>
        <w:tc>
          <w:tcPr>
            <w:tcW w:w="3240" w:type="dxa"/>
            <w:noWrap/>
          </w:tcPr>
          <w:p w14:paraId="3A482F2F" w14:textId="2CA2CC6D" w:rsidR="00B54C75" w:rsidRDefault="00644451" w:rsidP="00B54C75">
            <w:r w:rsidRPr="008A5089">
              <w:t xml:space="preserve">Chapter </w:t>
            </w:r>
            <w:r w:rsidR="00055877">
              <w:t>5</w:t>
            </w:r>
            <w:r w:rsidRPr="008A5089">
              <w:t xml:space="preserve">: </w:t>
            </w:r>
            <w:r w:rsidR="00055877">
              <w:t>Audit Evidence Continued</w:t>
            </w:r>
          </w:p>
          <w:p w14:paraId="7AF39C4B" w14:textId="77777777" w:rsidR="001B4FFF" w:rsidRDefault="001B4FFF" w:rsidP="00B54C75"/>
          <w:p w14:paraId="7C8941EB" w14:textId="5351D3C3" w:rsidR="001B4FFF" w:rsidRDefault="001B4FFF" w:rsidP="00B54C75">
            <w:r w:rsidRPr="001B4FFF">
              <w:t>Chapter case - Analytics</w:t>
            </w:r>
          </w:p>
          <w:p w14:paraId="316593E2" w14:textId="5D093131" w:rsidR="00644451" w:rsidRPr="00A17468" w:rsidRDefault="00644451" w:rsidP="0097272A"/>
        </w:tc>
        <w:tc>
          <w:tcPr>
            <w:tcW w:w="1070" w:type="dxa"/>
            <w:noWrap/>
          </w:tcPr>
          <w:p w14:paraId="20E71893" w14:textId="2AE84C50" w:rsidR="00644451" w:rsidRPr="00A17468" w:rsidRDefault="00644451" w:rsidP="00644451">
            <w:pPr>
              <w:jc w:val="center"/>
            </w:pPr>
          </w:p>
        </w:tc>
        <w:tc>
          <w:tcPr>
            <w:tcW w:w="2160" w:type="dxa"/>
            <w:noWrap/>
          </w:tcPr>
          <w:p w14:paraId="5CA68037" w14:textId="1C87C0B6" w:rsidR="00644451" w:rsidRPr="00A17468" w:rsidRDefault="00055877" w:rsidP="00644451">
            <w:r>
              <w:t>5</w:t>
            </w:r>
            <w:r w:rsidR="00644451">
              <w:t xml:space="preserve"> </w:t>
            </w:r>
            <w:r w:rsidR="00644451" w:rsidRPr="00A17468">
              <w:t>Homework</w:t>
            </w:r>
            <w:r w:rsidR="00644451">
              <w:t xml:space="preserve"> due </w:t>
            </w:r>
            <w:r w:rsidR="009B2EC1">
              <w:t>Saturday</w:t>
            </w:r>
            <w:r w:rsidR="00644451">
              <w:t>, February 1</w:t>
            </w:r>
            <w:r w:rsidR="00BA3678">
              <w:t>1</w:t>
            </w:r>
            <w:r w:rsidR="00644451">
              <w:t>, 202</w:t>
            </w:r>
            <w:r w:rsidR="00BA3678">
              <w:t>3</w:t>
            </w:r>
          </w:p>
        </w:tc>
      </w:tr>
      <w:tr w:rsidR="00B96014" w:rsidRPr="00A17468" w14:paraId="39F3FD92" w14:textId="77777777" w:rsidTr="00B77F58">
        <w:trPr>
          <w:trHeight w:val="300"/>
        </w:trPr>
        <w:tc>
          <w:tcPr>
            <w:tcW w:w="2875" w:type="dxa"/>
            <w:noWrap/>
          </w:tcPr>
          <w:p w14:paraId="0D07CA2C" w14:textId="57710024" w:rsidR="00EC430C" w:rsidRDefault="00EC430C" w:rsidP="00B96014">
            <w:pPr>
              <w:jc w:val="center"/>
              <w:rPr>
                <w:b/>
                <w:bCs/>
                <w:highlight w:val="yellow"/>
              </w:rPr>
            </w:pPr>
            <w:r>
              <w:rPr>
                <w:b/>
                <w:bCs/>
                <w:highlight w:val="yellow"/>
              </w:rPr>
              <w:t xml:space="preserve">Week </w:t>
            </w:r>
            <w:proofErr w:type="gramStart"/>
            <w:r>
              <w:rPr>
                <w:b/>
                <w:bCs/>
                <w:highlight w:val="yellow"/>
              </w:rPr>
              <w:t>5</w:t>
            </w:r>
            <w:proofErr w:type="gramEnd"/>
          </w:p>
          <w:p w14:paraId="140D74DC" w14:textId="32C93998" w:rsidR="00B96014" w:rsidRDefault="00B96014" w:rsidP="00B96014">
            <w:pPr>
              <w:jc w:val="center"/>
            </w:pPr>
            <w:r>
              <w:rPr>
                <w:b/>
                <w:bCs/>
                <w:highlight w:val="yellow"/>
              </w:rPr>
              <w:t xml:space="preserve">Tues. Feb </w:t>
            </w:r>
            <w:r w:rsidR="00EC430C">
              <w:rPr>
                <w:b/>
                <w:bCs/>
                <w:highlight w:val="yellow"/>
              </w:rPr>
              <w:t>1</w:t>
            </w:r>
            <w:r w:rsidR="007731D6">
              <w:rPr>
                <w:b/>
                <w:bCs/>
                <w:highlight w:val="yellow"/>
              </w:rPr>
              <w:t>4</w:t>
            </w:r>
            <w:r>
              <w:rPr>
                <w:b/>
                <w:bCs/>
                <w:highlight w:val="yellow"/>
              </w:rPr>
              <w:t xml:space="preserve">, </w:t>
            </w:r>
            <w:r w:rsidR="00851878">
              <w:rPr>
                <w:b/>
                <w:bCs/>
                <w:highlight w:val="yellow"/>
              </w:rPr>
              <w:t>2023</w:t>
            </w:r>
          </w:p>
        </w:tc>
        <w:tc>
          <w:tcPr>
            <w:tcW w:w="3240" w:type="dxa"/>
            <w:noWrap/>
          </w:tcPr>
          <w:p w14:paraId="6348DD08" w14:textId="3772FE79" w:rsidR="00B96014" w:rsidRPr="008A5089" w:rsidRDefault="00B96014" w:rsidP="00B96014">
            <w:r w:rsidRPr="0081112E">
              <w:rPr>
                <w:b/>
                <w:bCs/>
                <w:highlight w:val="yellow"/>
              </w:rPr>
              <w:t xml:space="preserve">Exam I (Chapters 1 - </w:t>
            </w:r>
            <w:r w:rsidR="00B54C75">
              <w:rPr>
                <w:b/>
                <w:bCs/>
                <w:highlight w:val="yellow"/>
              </w:rPr>
              <w:t>5</w:t>
            </w:r>
            <w:r w:rsidRPr="0081112E">
              <w:rPr>
                <w:b/>
                <w:bCs/>
                <w:highlight w:val="yellow"/>
              </w:rPr>
              <w:t>)</w:t>
            </w:r>
          </w:p>
        </w:tc>
        <w:tc>
          <w:tcPr>
            <w:tcW w:w="1070" w:type="dxa"/>
            <w:noWrap/>
          </w:tcPr>
          <w:p w14:paraId="7D547630" w14:textId="77777777" w:rsidR="00B96014" w:rsidRPr="00A17468" w:rsidRDefault="00B96014" w:rsidP="00B96014">
            <w:pPr>
              <w:jc w:val="center"/>
            </w:pPr>
          </w:p>
        </w:tc>
        <w:tc>
          <w:tcPr>
            <w:tcW w:w="2160" w:type="dxa"/>
            <w:noWrap/>
          </w:tcPr>
          <w:p w14:paraId="2C46FA10" w14:textId="6A7F21B6" w:rsidR="00B96014" w:rsidRDefault="00B96014" w:rsidP="00B96014">
            <w:r w:rsidRPr="0081112E">
              <w:rPr>
                <w:b/>
                <w:bCs/>
                <w:highlight w:val="yellow"/>
              </w:rPr>
              <w:t xml:space="preserve">Exam </w:t>
            </w:r>
            <w:proofErr w:type="gramStart"/>
            <w:r w:rsidRPr="0081112E">
              <w:rPr>
                <w:b/>
                <w:bCs/>
                <w:highlight w:val="yellow"/>
              </w:rPr>
              <w:t>1</w:t>
            </w:r>
            <w:proofErr w:type="gramEnd"/>
          </w:p>
        </w:tc>
      </w:tr>
      <w:tr w:rsidR="00B96014" w:rsidRPr="00A17468" w14:paraId="27E4B9CC" w14:textId="77777777" w:rsidTr="00B77F58">
        <w:trPr>
          <w:trHeight w:val="300"/>
        </w:trPr>
        <w:tc>
          <w:tcPr>
            <w:tcW w:w="2875" w:type="dxa"/>
            <w:noWrap/>
            <w:hideMark/>
          </w:tcPr>
          <w:p w14:paraId="1C9FC2EE" w14:textId="36D3F0CE" w:rsidR="00B96014" w:rsidRPr="00A17468" w:rsidRDefault="00EC430C" w:rsidP="00B96014">
            <w:pPr>
              <w:jc w:val="center"/>
            </w:pPr>
            <w:r>
              <w:t xml:space="preserve">Thurs. Feb. </w:t>
            </w:r>
            <w:r w:rsidR="0097272A">
              <w:t>1</w:t>
            </w:r>
            <w:r w:rsidR="007731D6">
              <w:t>6</w:t>
            </w:r>
            <w:r w:rsidR="0097272A">
              <w:t xml:space="preserve">, </w:t>
            </w:r>
            <w:r w:rsidR="00851878">
              <w:t>2023</w:t>
            </w:r>
          </w:p>
        </w:tc>
        <w:tc>
          <w:tcPr>
            <w:tcW w:w="3240" w:type="dxa"/>
            <w:noWrap/>
          </w:tcPr>
          <w:p w14:paraId="59EF227B" w14:textId="10CFB9FD" w:rsidR="00B96014" w:rsidRDefault="0097272A" w:rsidP="00B96014">
            <w:r>
              <w:t xml:space="preserve">Chapter </w:t>
            </w:r>
            <w:r w:rsidR="00813ED6">
              <w:t xml:space="preserve">6: Understanding Client’s System of Internal Control </w:t>
            </w:r>
          </w:p>
          <w:p w14:paraId="0C1EDC6E" w14:textId="77777777" w:rsidR="00673FB5" w:rsidRDefault="00673FB5" w:rsidP="00B96014"/>
          <w:p w14:paraId="3805E041" w14:textId="2D99B49D" w:rsidR="00673FB5" w:rsidRPr="00673FB5" w:rsidRDefault="00673FB5" w:rsidP="00B96014">
            <w:pPr>
              <w:rPr>
                <w:b/>
                <w:bCs/>
              </w:rPr>
            </w:pPr>
            <w:r w:rsidRPr="00902924">
              <w:rPr>
                <w:b/>
                <w:bCs/>
                <w:highlight w:val="yellow"/>
              </w:rPr>
              <w:t xml:space="preserve">Auditing While Black </w:t>
            </w:r>
            <w:r w:rsidR="00F94C46" w:rsidRPr="00902924">
              <w:rPr>
                <w:b/>
                <w:bCs/>
                <w:highlight w:val="yellow"/>
              </w:rPr>
              <w:t>R</w:t>
            </w:r>
            <w:r w:rsidRPr="00902924">
              <w:rPr>
                <w:b/>
                <w:bCs/>
                <w:highlight w:val="yellow"/>
              </w:rPr>
              <w:t>eflection</w:t>
            </w:r>
            <w:r w:rsidR="00F94C46" w:rsidRPr="00902924">
              <w:rPr>
                <w:b/>
                <w:bCs/>
                <w:highlight w:val="yellow"/>
              </w:rPr>
              <w:t xml:space="preserve"> due Feb </w:t>
            </w:r>
            <w:r w:rsidR="00BA3678" w:rsidRPr="00902924">
              <w:rPr>
                <w:b/>
                <w:bCs/>
                <w:highlight w:val="yellow"/>
              </w:rPr>
              <w:t>18</w:t>
            </w:r>
          </w:p>
        </w:tc>
        <w:tc>
          <w:tcPr>
            <w:tcW w:w="1070" w:type="dxa"/>
            <w:noWrap/>
          </w:tcPr>
          <w:p w14:paraId="5478F581" w14:textId="1B084C6C" w:rsidR="00B96014" w:rsidRPr="00A17468" w:rsidRDefault="00813ED6" w:rsidP="00B96014">
            <w:pPr>
              <w:jc w:val="center"/>
            </w:pPr>
            <w:r>
              <w:t>6</w:t>
            </w:r>
          </w:p>
        </w:tc>
        <w:tc>
          <w:tcPr>
            <w:tcW w:w="2160" w:type="dxa"/>
            <w:noWrap/>
          </w:tcPr>
          <w:p w14:paraId="416A251D" w14:textId="035EEE66" w:rsidR="00813ED6" w:rsidRDefault="00813ED6" w:rsidP="00493802">
            <w:r>
              <w:t>6</w:t>
            </w:r>
            <w:r w:rsidRPr="00A17468">
              <w:t xml:space="preserve"> Homework</w:t>
            </w:r>
            <w:r>
              <w:t xml:space="preserve"> due </w:t>
            </w:r>
            <w:r w:rsidR="000F2628">
              <w:t>Saturday</w:t>
            </w:r>
            <w:r>
              <w:t xml:space="preserve">, </w:t>
            </w:r>
          </w:p>
          <w:p w14:paraId="3F6F322D" w14:textId="78055AA9" w:rsidR="00B96014" w:rsidRPr="00A17468" w:rsidRDefault="00813ED6" w:rsidP="007738F7">
            <w:r>
              <w:t>February 1</w:t>
            </w:r>
            <w:r w:rsidR="00BA3678">
              <w:t>8</w:t>
            </w:r>
            <w:r>
              <w:t xml:space="preserve">, </w:t>
            </w:r>
            <w:r w:rsidR="00851878">
              <w:t>2023</w:t>
            </w:r>
          </w:p>
        </w:tc>
      </w:tr>
      <w:tr w:rsidR="00B96014" w:rsidRPr="00A17468" w14:paraId="53D38FD6" w14:textId="77777777" w:rsidTr="00B77F58">
        <w:trPr>
          <w:trHeight w:val="300"/>
        </w:trPr>
        <w:tc>
          <w:tcPr>
            <w:tcW w:w="2875" w:type="dxa"/>
            <w:noWrap/>
            <w:hideMark/>
          </w:tcPr>
          <w:p w14:paraId="2EACC66E" w14:textId="19F7F51D" w:rsidR="00B96014" w:rsidRDefault="00B96014" w:rsidP="00B96014">
            <w:pPr>
              <w:jc w:val="center"/>
            </w:pPr>
            <w:r>
              <w:t xml:space="preserve">Week </w:t>
            </w:r>
            <w:proofErr w:type="gramStart"/>
            <w:r>
              <w:t>6</w:t>
            </w:r>
            <w:proofErr w:type="gramEnd"/>
          </w:p>
          <w:p w14:paraId="38CCEDA2" w14:textId="08696F22" w:rsidR="00B96014" w:rsidRPr="0097272A" w:rsidRDefault="0097272A" w:rsidP="00B96014">
            <w:pPr>
              <w:jc w:val="center"/>
            </w:pPr>
            <w:r w:rsidRPr="0097272A">
              <w:t xml:space="preserve">Tues. Feb </w:t>
            </w:r>
            <w:r>
              <w:t>2</w:t>
            </w:r>
            <w:r w:rsidR="007731D6">
              <w:t>1</w:t>
            </w:r>
            <w:r w:rsidRPr="0097272A">
              <w:t xml:space="preserve">, </w:t>
            </w:r>
            <w:r w:rsidR="00851878">
              <w:t>2023</w:t>
            </w:r>
          </w:p>
        </w:tc>
        <w:tc>
          <w:tcPr>
            <w:tcW w:w="3240" w:type="dxa"/>
            <w:noWrap/>
          </w:tcPr>
          <w:p w14:paraId="28C543F5" w14:textId="2CAE05AB" w:rsidR="00B96014" w:rsidRPr="00A17468" w:rsidRDefault="00B96014" w:rsidP="00B96014">
            <w:r>
              <w:t xml:space="preserve">Chapter </w:t>
            </w:r>
            <w:r w:rsidR="00813ED6">
              <w:t>7</w:t>
            </w:r>
            <w:r>
              <w:t xml:space="preserve">: </w:t>
            </w:r>
            <w:r w:rsidR="00B51610">
              <w:t>Audit Data Analytics</w:t>
            </w:r>
          </w:p>
        </w:tc>
        <w:tc>
          <w:tcPr>
            <w:tcW w:w="1070" w:type="dxa"/>
            <w:noWrap/>
          </w:tcPr>
          <w:p w14:paraId="32CCDB42" w14:textId="6273A5CE" w:rsidR="00B96014" w:rsidRPr="00A17468" w:rsidRDefault="00B96014" w:rsidP="00B96014">
            <w:pPr>
              <w:jc w:val="center"/>
            </w:pPr>
          </w:p>
        </w:tc>
        <w:tc>
          <w:tcPr>
            <w:tcW w:w="2160" w:type="dxa"/>
            <w:noWrap/>
          </w:tcPr>
          <w:p w14:paraId="780430DD" w14:textId="493AC670" w:rsidR="00B96014" w:rsidRPr="00594437" w:rsidRDefault="00B96014" w:rsidP="0097272A"/>
        </w:tc>
      </w:tr>
      <w:tr w:rsidR="00B96014" w:rsidRPr="00A17468" w14:paraId="08A2366A" w14:textId="77777777" w:rsidTr="00B77F58">
        <w:trPr>
          <w:trHeight w:val="300"/>
        </w:trPr>
        <w:tc>
          <w:tcPr>
            <w:tcW w:w="2875" w:type="dxa"/>
            <w:noWrap/>
            <w:hideMark/>
          </w:tcPr>
          <w:p w14:paraId="7641E0D3" w14:textId="0FE4542B" w:rsidR="00B96014" w:rsidRPr="00A17468" w:rsidRDefault="00E918AC" w:rsidP="00B96014">
            <w:pPr>
              <w:jc w:val="center"/>
            </w:pPr>
            <w:r>
              <w:t>Thurs. Feb. 2</w:t>
            </w:r>
            <w:r w:rsidR="007731D6">
              <w:t>3</w:t>
            </w:r>
            <w:r>
              <w:t xml:space="preserve">, </w:t>
            </w:r>
            <w:r w:rsidR="00851878">
              <w:t>2023</w:t>
            </w:r>
          </w:p>
        </w:tc>
        <w:tc>
          <w:tcPr>
            <w:tcW w:w="3240" w:type="dxa"/>
            <w:noWrap/>
          </w:tcPr>
          <w:p w14:paraId="7AF884AC" w14:textId="77777777" w:rsidR="00B96014" w:rsidRDefault="00B96014" w:rsidP="00B54C75">
            <w:r>
              <w:t xml:space="preserve">Chapter </w:t>
            </w:r>
            <w:r w:rsidR="00813ED6">
              <w:t>7</w:t>
            </w:r>
            <w:r w:rsidR="00B54C75">
              <w:t>:</w:t>
            </w:r>
            <w:r w:rsidR="00813ED6">
              <w:t xml:space="preserve"> </w:t>
            </w:r>
            <w:r w:rsidR="00B51610">
              <w:t>Audit Data Analytics</w:t>
            </w:r>
          </w:p>
          <w:p w14:paraId="38972D54" w14:textId="77777777" w:rsidR="001B4FFF" w:rsidRDefault="001B4FFF" w:rsidP="00B54C75"/>
          <w:p w14:paraId="585B07EB" w14:textId="5681E9A3" w:rsidR="001B4FFF" w:rsidRPr="00A17468" w:rsidRDefault="001B4FFF" w:rsidP="00B54C75">
            <w:r w:rsidRPr="001B4FFF">
              <w:t>CAQ Kendallville Bank Audit Case</w:t>
            </w:r>
          </w:p>
        </w:tc>
        <w:tc>
          <w:tcPr>
            <w:tcW w:w="1070" w:type="dxa"/>
            <w:noWrap/>
          </w:tcPr>
          <w:p w14:paraId="374BB995" w14:textId="30422513" w:rsidR="00B96014" w:rsidRPr="00A17468" w:rsidRDefault="00813ED6" w:rsidP="00B96014">
            <w:pPr>
              <w:jc w:val="center"/>
            </w:pPr>
            <w:r>
              <w:t>7</w:t>
            </w:r>
          </w:p>
        </w:tc>
        <w:tc>
          <w:tcPr>
            <w:tcW w:w="2160" w:type="dxa"/>
            <w:noWrap/>
          </w:tcPr>
          <w:p w14:paraId="6F1B6297" w14:textId="700F845D" w:rsidR="00B96014" w:rsidRPr="00A17468" w:rsidRDefault="00813ED6" w:rsidP="00E918AC">
            <w:r>
              <w:t>7</w:t>
            </w:r>
            <w:r w:rsidRPr="00813ED6">
              <w:t xml:space="preserve"> Homework due </w:t>
            </w:r>
            <w:r w:rsidR="000F2628">
              <w:t>Saturday</w:t>
            </w:r>
            <w:r w:rsidRPr="00813ED6">
              <w:t>, February 2</w:t>
            </w:r>
            <w:r w:rsidR="00BA3678">
              <w:t>5</w:t>
            </w:r>
            <w:r w:rsidRPr="00813ED6">
              <w:t xml:space="preserve">, </w:t>
            </w:r>
            <w:r w:rsidR="00851878">
              <w:t>2023</w:t>
            </w:r>
          </w:p>
        </w:tc>
      </w:tr>
      <w:tr w:rsidR="00E918AC" w:rsidRPr="00A17468" w14:paraId="6FFA490F" w14:textId="77777777" w:rsidTr="00B77F58">
        <w:trPr>
          <w:trHeight w:val="300"/>
        </w:trPr>
        <w:tc>
          <w:tcPr>
            <w:tcW w:w="2875" w:type="dxa"/>
            <w:noWrap/>
            <w:hideMark/>
          </w:tcPr>
          <w:p w14:paraId="3629C2AD" w14:textId="4D2DCF69" w:rsidR="00E918AC" w:rsidRDefault="00E918AC" w:rsidP="00E918AC">
            <w:pPr>
              <w:jc w:val="center"/>
            </w:pPr>
            <w:r>
              <w:t xml:space="preserve">Week </w:t>
            </w:r>
            <w:proofErr w:type="gramStart"/>
            <w:r>
              <w:t>7</w:t>
            </w:r>
            <w:proofErr w:type="gramEnd"/>
          </w:p>
          <w:p w14:paraId="520E4837" w14:textId="3D46FD37" w:rsidR="00E918AC" w:rsidRPr="00A17468" w:rsidRDefault="00E918AC" w:rsidP="00E918AC">
            <w:pPr>
              <w:jc w:val="center"/>
            </w:pPr>
            <w:r w:rsidRPr="0097272A">
              <w:t xml:space="preserve">Tues. </w:t>
            </w:r>
            <w:r w:rsidR="007731D6">
              <w:t>Feb</w:t>
            </w:r>
            <w:r w:rsidR="00760D49">
              <w:t xml:space="preserve">. </w:t>
            </w:r>
            <w:r w:rsidR="007731D6">
              <w:t>28</w:t>
            </w:r>
            <w:r w:rsidR="00760D49">
              <w:t>,</w:t>
            </w:r>
            <w:r w:rsidRPr="0097272A">
              <w:t xml:space="preserve"> </w:t>
            </w:r>
            <w:r w:rsidR="00851878">
              <w:t>2023</w:t>
            </w:r>
          </w:p>
        </w:tc>
        <w:tc>
          <w:tcPr>
            <w:tcW w:w="3240" w:type="dxa"/>
            <w:noWrap/>
          </w:tcPr>
          <w:p w14:paraId="5B7149F2" w14:textId="39FB2C5C" w:rsidR="00E918AC" w:rsidRDefault="00E918AC" w:rsidP="00E918AC">
            <w:bookmarkStart w:id="10" w:name="_Hlk78872088"/>
            <w:r>
              <w:t xml:space="preserve">Chapter </w:t>
            </w:r>
            <w:r w:rsidR="00813ED6">
              <w:t>8</w:t>
            </w:r>
            <w:r>
              <w:t xml:space="preserve">: </w:t>
            </w:r>
            <w:bookmarkEnd w:id="10"/>
            <w:r w:rsidR="00B51610">
              <w:t>Risk Response Performing Test of Controls</w:t>
            </w:r>
          </w:p>
          <w:p w14:paraId="08F5394E" w14:textId="242EC2AD" w:rsidR="00E918AC" w:rsidRPr="00A17468" w:rsidRDefault="00E918AC" w:rsidP="00E918AC"/>
        </w:tc>
        <w:tc>
          <w:tcPr>
            <w:tcW w:w="1070" w:type="dxa"/>
            <w:noWrap/>
          </w:tcPr>
          <w:p w14:paraId="42A41836" w14:textId="21E42229" w:rsidR="00E918AC" w:rsidRPr="00A17468" w:rsidRDefault="007F2E86" w:rsidP="00E918AC">
            <w:pPr>
              <w:jc w:val="center"/>
            </w:pPr>
            <w:r>
              <w:t>8</w:t>
            </w:r>
          </w:p>
        </w:tc>
        <w:tc>
          <w:tcPr>
            <w:tcW w:w="2160" w:type="dxa"/>
            <w:noWrap/>
          </w:tcPr>
          <w:p w14:paraId="2C41B645" w14:textId="6DB9314E" w:rsidR="00E918AC" w:rsidRPr="00493802" w:rsidRDefault="00930887" w:rsidP="00760D49">
            <w:pPr>
              <w:rPr>
                <w:b/>
                <w:bCs/>
              </w:rPr>
            </w:pPr>
            <w:r>
              <w:rPr>
                <w:b/>
                <w:bCs/>
              </w:rPr>
              <w:t>Interview Summary</w:t>
            </w:r>
            <w:r w:rsidR="00E82471" w:rsidRPr="00493802">
              <w:rPr>
                <w:b/>
                <w:bCs/>
              </w:rPr>
              <w:t xml:space="preserve"> and presentation due</w:t>
            </w:r>
            <w:r w:rsidR="00BA3678">
              <w:rPr>
                <w:b/>
                <w:bCs/>
              </w:rPr>
              <w:t xml:space="preserve"> Tuesday, </w:t>
            </w:r>
            <w:proofErr w:type="gramStart"/>
            <w:r w:rsidR="00BA3678">
              <w:rPr>
                <w:b/>
                <w:bCs/>
              </w:rPr>
              <w:t>February,</w:t>
            </w:r>
            <w:proofErr w:type="gramEnd"/>
            <w:r w:rsidR="00BA3678">
              <w:rPr>
                <w:b/>
                <w:bCs/>
              </w:rPr>
              <w:t xml:space="preserve"> 28, 2023</w:t>
            </w:r>
          </w:p>
        </w:tc>
      </w:tr>
      <w:tr w:rsidR="00E918AC" w:rsidRPr="00A17468" w14:paraId="42D76920" w14:textId="77777777" w:rsidTr="00B77F58">
        <w:trPr>
          <w:trHeight w:val="300"/>
        </w:trPr>
        <w:tc>
          <w:tcPr>
            <w:tcW w:w="2875" w:type="dxa"/>
            <w:noWrap/>
            <w:hideMark/>
          </w:tcPr>
          <w:p w14:paraId="6FD1B60A" w14:textId="5B666E3A" w:rsidR="00E918AC" w:rsidRPr="00A17468" w:rsidRDefault="00E918AC" w:rsidP="00E918AC">
            <w:pPr>
              <w:jc w:val="center"/>
            </w:pPr>
            <w:r>
              <w:t xml:space="preserve">Thurs. </w:t>
            </w:r>
            <w:r w:rsidR="00760D49">
              <w:t xml:space="preserve">Mar. </w:t>
            </w:r>
            <w:r w:rsidR="007731D6">
              <w:t>2</w:t>
            </w:r>
            <w:r w:rsidR="00760D49">
              <w:t xml:space="preserve">, </w:t>
            </w:r>
            <w:r w:rsidR="00851878">
              <w:t>2023</w:t>
            </w:r>
          </w:p>
        </w:tc>
        <w:tc>
          <w:tcPr>
            <w:tcW w:w="3240" w:type="dxa"/>
            <w:noWrap/>
          </w:tcPr>
          <w:p w14:paraId="0FCABAC9" w14:textId="50ECF3C5" w:rsidR="00E918AC" w:rsidRDefault="00E918AC" w:rsidP="00B54C75">
            <w:r>
              <w:t xml:space="preserve">Chapter </w:t>
            </w:r>
            <w:r w:rsidR="007F2E86">
              <w:t>9</w:t>
            </w:r>
            <w:r>
              <w:t xml:space="preserve">: </w:t>
            </w:r>
            <w:r w:rsidR="007F2E86">
              <w:t>Risk Response – Performing Substantive Procedures</w:t>
            </w:r>
          </w:p>
          <w:p w14:paraId="2D50B970" w14:textId="0CE6D49C" w:rsidR="001B4FFF" w:rsidRDefault="001B4FFF" w:rsidP="00B54C75"/>
          <w:p w14:paraId="0E770CC3" w14:textId="6360C585" w:rsidR="001B4FFF" w:rsidRDefault="001B4FFF" w:rsidP="00B54C75">
            <w:r w:rsidRPr="001B4FFF">
              <w:t>Fraud - Carolina Wilderness Outfitters Case</w:t>
            </w:r>
          </w:p>
          <w:p w14:paraId="5B41858F" w14:textId="658ED8BC" w:rsidR="00F94C46" w:rsidRPr="00F94C46" w:rsidRDefault="00F94C46" w:rsidP="00B54C75">
            <w:pPr>
              <w:rPr>
                <w:b/>
                <w:bCs/>
              </w:rPr>
            </w:pPr>
          </w:p>
        </w:tc>
        <w:tc>
          <w:tcPr>
            <w:tcW w:w="1070" w:type="dxa"/>
            <w:noWrap/>
          </w:tcPr>
          <w:p w14:paraId="7BAD9663" w14:textId="2558CB62" w:rsidR="00E918AC" w:rsidRPr="00A17468" w:rsidRDefault="007F2E86" w:rsidP="00E918AC">
            <w:pPr>
              <w:jc w:val="center"/>
            </w:pPr>
            <w:r>
              <w:t>9</w:t>
            </w:r>
          </w:p>
        </w:tc>
        <w:tc>
          <w:tcPr>
            <w:tcW w:w="2160" w:type="dxa"/>
            <w:noWrap/>
          </w:tcPr>
          <w:p w14:paraId="4D6F5331" w14:textId="3045A747" w:rsidR="00E918AC" w:rsidRPr="0081112E" w:rsidRDefault="007F2E86" w:rsidP="007F2E86">
            <w:pPr>
              <w:rPr>
                <w:b/>
                <w:bCs/>
              </w:rPr>
            </w:pPr>
            <w:r>
              <w:t xml:space="preserve">8 &amp; 9 </w:t>
            </w:r>
            <w:r w:rsidRPr="00A17468">
              <w:t>Homework</w:t>
            </w:r>
            <w:r>
              <w:t xml:space="preserve"> due </w:t>
            </w:r>
            <w:r w:rsidR="000F2628">
              <w:t>Saturday</w:t>
            </w:r>
            <w:r>
              <w:t>, March</w:t>
            </w:r>
            <w:r w:rsidR="00B77F58">
              <w:t xml:space="preserve"> 11</w:t>
            </w:r>
            <w:r>
              <w:t xml:space="preserve">, </w:t>
            </w:r>
            <w:proofErr w:type="gramStart"/>
            <w:r w:rsidR="00851878">
              <w:t>2023</w:t>
            </w:r>
            <w:proofErr w:type="gramEnd"/>
            <w:r>
              <w:t xml:space="preserve"> </w:t>
            </w:r>
          </w:p>
        </w:tc>
      </w:tr>
      <w:tr w:rsidR="00BD0122" w:rsidRPr="00A17468" w14:paraId="037AEBB7" w14:textId="77777777" w:rsidTr="00B77F58">
        <w:trPr>
          <w:trHeight w:val="300"/>
        </w:trPr>
        <w:tc>
          <w:tcPr>
            <w:tcW w:w="2875" w:type="dxa"/>
            <w:noWrap/>
          </w:tcPr>
          <w:p w14:paraId="020DB5FB" w14:textId="77777777" w:rsidR="00BD0122" w:rsidRPr="009551CB" w:rsidRDefault="00BD0122" w:rsidP="00E918AC">
            <w:pPr>
              <w:jc w:val="center"/>
              <w:rPr>
                <w:b/>
                <w:bCs/>
                <w:highlight w:val="yellow"/>
              </w:rPr>
            </w:pPr>
            <w:r w:rsidRPr="009551CB">
              <w:rPr>
                <w:b/>
                <w:bCs/>
                <w:highlight w:val="yellow"/>
              </w:rPr>
              <w:t xml:space="preserve">Week </w:t>
            </w:r>
            <w:proofErr w:type="gramStart"/>
            <w:r w:rsidRPr="009551CB">
              <w:rPr>
                <w:b/>
                <w:bCs/>
                <w:highlight w:val="yellow"/>
              </w:rPr>
              <w:t>8</w:t>
            </w:r>
            <w:proofErr w:type="gramEnd"/>
            <w:r w:rsidRPr="009551CB">
              <w:rPr>
                <w:b/>
                <w:bCs/>
                <w:highlight w:val="yellow"/>
              </w:rPr>
              <w:t xml:space="preserve"> </w:t>
            </w:r>
          </w:p>
          <w:p w14:paraId="37681614" w14:textId="1C31F903" w:rsidR="00BD0122" w:rsidRPr="009551CB" w:rsidRDefault="00BD0122" w:rsidP="00E918AC">
            <w:pPr>
              <w:jc w:val="center"/>
              <w:rPr>
                <w:b/>
                <w:bCs/>
                <w:highlight w:val="yellow"/>
              </w:rPr>
            </w:pPr>
            <w:r w:rsidRPr="009551CB">
              <w:rPr>
                <w:b/>
                <w:bCs/>
                <w:highlight w:val="yellow"/>
              </w:rPr>
              <w:t xml:space="preserve">Mon. Mar. </w:t>
            </w:r>
            <w:r w:rsidR="007731D6">
              <w:rPr>
                <w:b/>
                <w:bCs/>
                <w:highlight w:val="yellow"/>
              </w:rPr>
              <w:t>6</w:t>
            </w:r>
            <w:r w:rsidRPr="009551CB">
              <w:rPr>
                <w:b/>
                <w:bCs/>
                <w:highlight w:val="yellow"/>
              </w:rPr>
              <w:t xml:space="preserve">, </w:t>
            </w:r>
            <w:r w:rsidR="00851878">
              <w:rPr>
                <w:b/>
                <w:bCs/>
                <w:highlight w:val="yellow"/>
              </w:rPr>
              <w:t>2023</w:t>
            </w:r>
            <w:r w:rsidRPr="009551CB">
              <w:rPr>
                <w:b/>
                <w:bCs/>
                <w:highlight w:val="yellow"/>
              </w:rPr>
              <w:t xml:space="preserve"> </w:t>
            </w:r>
            <w:r w:rsidR="009551CB" w:rsidRPr="009551CB">
              <w:rPr>
                <w:b/>
                <w:bCs/>
                <w:highlight w:val="yellow"/>
              </w:rPr>
              <w:t>-</w:t>
            </w:r>
          </w:p>
          <w:p w14:paraId="48EC8B9B" w14:textId="571CC22B" w:rsidR="00BD0122" w:rsidRPr="009551CB" w:rsidRDefault="00BD0122" w:rsidP="00E918AC">
            <w:pPr>
              <w:jc w:val="center"/>
              <w:rPr>
                <w:b/>
                <w:bCs/>
                <w:highlight w:val="yellow"/>
              </w:rPr>
            </w:pPr>
            <w:r w:rsidRPr="009551CB">
              <w:rPr>
                <w:b/>
                <w:bCs/>
                <w:highlight w:val="yellow"/>
              </w:rPr>
              <w:t xml:space="preserve"> Fri. Mar. 1</w:t>
            </w:r>
            <w:r w:rsidR="007731D6">
              <w:rPr>
                <w:b/>
                <w:bCs/>
                <w:highlight w:val="yellow"/>
              </w:rPr>
              <w:t>0</w:t>
            </w:r>
            <w:r w:rsidRPr="009551CB">
              <w:rPr>
                <w:b/>
                <w:bCs/>
                <w:highlight w:val="yellow"/>
              </w:rPr>
              <w:t xml:space="preserve">, </w:t>
            </w:r>
            <w:r w:rsidR="00851878">
              <w:rPr>
                <w:b/>
                <w:bCs/>
                <w:highlight w:val="yellow"/>
              </w:rPr>
              <w:t>2023</w:t>
            </w:r>
          </w:p>
        </w:tc>
        <w:tc>
          <w:tcPr>
            <w:tcW w:w="3240" w:type="dxa"/>
            <w:noWrap/>
          </w:tcPr>
          <w:p w14:paraId="35B48776" w14:textId="79D31F16" w:rsidR="00BD0122" w:rsidRPr="009551CB" w:rsidRDefault="00BD0122" w:rsidP="00E918AC">
            <w:pPr>
              <w:rPr>
                <w:b/>
                <w:bCs/>
                <w:highlight w:val="yellow"/>
              </w:rPr>
            </w:pPr>
            <w:r w:rsidRPr="009551CB">
              <w:rPr>
                <w:b/>
                <w:bCs/>
                <w:highlight w:val="yellow"/>
              </w:rPr>
              <w:t>Spring Break</w:t>
            </w:r>
          </w:p>
        </w:tc>
        <w:tc>
          <w:tcPr>
            <w:tcW w:w="1070" w:type="dxa"/>
            <w:noWrap/>
          </w:tcPr>
          <w:p w14:paraId="69BD7EA6" w14:textId="77777777" w:rsidR="00BD0122" w:rsidRPr="00A17468" w:rsidRDefault="00BD0122" w:rsidP="00E918AC">
            <w:pPr>
              <w:jc w:val="center"/>
            </w:pPr>
          </w:p>
        </w:tc>
        <w:tc>
          <w:tcPr>
            <w:tcW w:w="2160" w:type="dxa"/>
            <w:noWrap/>
          </w:tcPr>
          <w:p w14:paraId="25B09CC5" w14:textId="77777777" w:rsidR="00BD0122" w:rsidRPr="0081112E" w:rsidRDefault="00BD0122" w:rsidP="00E918AC">
            <w:pPr>
              <w:jc w:val="center"/>
              <w:rPr>
                <w:b/>
                <w:bCs/>
                <w:highlight w:val="yellow"/>
              </w:rPr>
            </w:pPr>
          </w:p>
        </w:tc>
      </w:tr>
      <w:tr w:rsidR="00E918AC" w:rsidRPr="00A17468" w14:paraId="7F2AF452" w14:textId="77777777" w:rsidTr="00B77F58">
        <w:trPr>
          <w:trHeight w:val="300"/>
        </w:trPr>
        <w:tc>
          <w:tcPr>
            <w:tcW w:w="2875" w:type="dxa"/>
            <w:noWrap/>
            <w:hideMark/>
          </w:tcPr>
          <w:p w14:paraId="0F0FD6A0" w14:textId="32B97EFD" w:rsidR="00E918AC" w:rsidRDefault="00E918AC" w:rsidP="00E918AC">
            <w:pPr>
              <w:jc w:val="center"/>
            </w:pPr>
            <w:r>
              <w:lastRenderedPageBreak/>
              <w:t xml:space="preserve">Week </w:t>
            </w:r>
            <w:proofErr w:type="gramStart"/>
            <w:r w:rsidR="00BD0122">
              <w:t>9</w:t>
            </w:r>
            <w:proofErr w:type="gramEnd"/>
          </w:p>
          <w:p w14:paraId="5CE8C0CC" w14:textId="30050F87" w:rsidR="00E918AC" w:rsidRPr="00A17468" w:rsidRDefault="00BD0122" w:rsidP="00E918AC">
            <w:pPr>
              <w:jc w:val="center"/>
            </w:pPr>
            <w:r w:rsidRPr="0097272A">
              <w:t xml:space="preserve">Tues. </w:t>
            </w:r>
            <w:r>
              <w:t>Mar. 1</w:t>
            </w:r>
            <w:r w:rsidR="007731D6">
              <w:t>4</w:t>
            </w:r>
            <w:r>
              <w:t>,</w:t>
            </w:r>
            <w:r w:rsidRPr="0097272A">
              <w:t xml:space="preserve"> </w:t>
            </w:r>
            <w:r w:rsidR="00851878">
              <w:t>2023</w:t>
            </w:r>
          </w:p>
        </w:tc>
        <w:tc>
          <w:tcPr>
            <w:tcW w:w="3240" w:type="dxa"/>
            <w:noWrap/>
          </w:tcPr>
          <w:p w14:paraId="68393995" w14:textId="0B411E25" w:rsidR="00E918AC" w:rsidRPr="00A17468" w:rsidRDefault="00E918AC" w:rsidP="00E918AC">
            <w:r>
              <w:t xml:space="preserve">Chapter </w:t>
            </w:r>
            <w:r w:rsidR="007F2E86">
              <w:t>11</w:t>
            </w:r>
            <w:r>
              <w:t xml:space="preserve">: </w:t>
            </w:r>
            <w:r w:rsidR="007F2E86">
              <w:t>Auditing the Revenue Process (focus on substantive procedures only)</w:t>
            </w:r>
          </w:p>
        </w:tc>
        <w:tc>
          <w:tcPr>
            <w:tcW w:w="1070" w:type="dxa"/>
            <w:noWrap/>
          </w:tcPr>
          <w:p w14:paraId="76630369" w14:textId="20DCA289" w:rsidR="00E918AC" w:rsidRPr="00A17468" w:rsidRDefault="00E82471" w:rsidP="00E918AC">
            <w:pPr>
              <w:jc w:val="center"/>
            </w:pPr>
            <w:r>
              <w:t>11</w:t>
            </w:r>
          </w:p>
        </w:tc>
        <w:tc>
          <w:tcPr>
            <w:tcW w:w="2160" w:type="dxa"/>
            <w:noWrap/>
          </w:tcPr>
          <w:p w14:paraId="4F86BDC4" w14:textId="29832004" w:rsidR="00E918AC" w:rsidRPr="00A17468" w:rsidRDefault="00E918AC" w:rsidP="009551CB"/>
        </w:tc>
      </w:tr>
      <w:tr w:rsidR="00E918AC" w:rsidRPr="00A17468" w14:paraId="0C99B2C5" w14:textId="77777777" w:rsidTr="00B77F58">
        <w:trPr>
          <w:trHeight w:val="300"/>
        </w:trPr>
        <w:tc>
          <w:tcPr>
            <w:tcW w:w="2875" w:type="dxa"/>
            <w:noWrap/>
            <w:hideMark/>
          </w:tcPr>
          <w:p w14:paraId="2DEBF21D" w14:textId="7EB2AC3B" w:rsidR="00E918AC" w:rsidRPr="00A17468" w:rsidRDefault="00BD0122" w:rsidP="00E918AC">
            <w:pPr>
              <w:jc w:val="center"/>
            </w:pPr>
            <w:r>
              <w:t>Thurs. Mar. 1</w:t>
            </w:r>
            <w:r w:rsidR="007731D6">
              <w:t>6</w:t>
            </w:r>
            <w:r>
              <w:t xml:space="preserve">, </w:t>
            </w:r>
            <w:r w:rsidR="00851878">
              <w:t>2023</w:t>
            </w:r>
          </w:p>
        </w:tc>
        <w:tc>
          <w:tcPr>
            <w:tcW w:w="3240" w:type="dxa"/>
            <w:noWrap/>
          </w:tcPr>
          <w:p w14:paraId="117B6B7E" w14:textId="77777777" w:rsidR="001B4FFF" w:rsidRDefault="00E918AC" w:rsidP="001B4FFF">
            <w:r w:rsidRPr="00C60D7B">
              <w:t xml:space="preserve">Chapter </w:t>
            </w:r>
            <w:r w:rsidR="007F2E86">
              <w:t>12</w:t>
            </w:r>
            <w:r w:rsidRPr="00C60D7B">
              <w:t xml:space="preserve">: </w:t>
            </w:r>
            <w:r w:rsidR="00E82471">
              <w:t>Auditing Purchas</w:t>
            </w:r>
            <w:r w:rsidR="00B51610">
              <w:t>ing and Payroll Processes</w:t>
            </w:r>
            <w:r w:rsidR="00E82471">
              <w:t xml:space="preserve"> (focus on substantive procedures only)</w:t>
            </w:r>
          </w:p>
          <w:p w14:paraId="5387E1EE" w14:textId="77777777" w:rsidR="001B4FFF" w:rsidRDefault="001B4FFF" w:rsidP="001B4FFF"/>
          <w:p w14:paraId="4FB413FB" w14:textId="00FDD71E" w:rsidR="001B4FFF" w:rsidRPr="00A17468" w:rsidRDefault="001B4FFF" w:rsidP="001B4FFF">
            <w:r w:rsidRPr="001B4FFF">
              <w:t xml:space="preserve">Chapter 13 </w:t>
            </w:r>
            <w:r>
              <w:t>–</w:t>
            </w:r>
            <w:r w:rsidRPr="001B4FFF">
              <w:t xml:space="preserve"> Cash</w:t>
            </w:r>
            <w:r>
              <w:t xml:space="preserve"> Case</w:t>
            </w:r>
          </w:p>
        </w:tc>
        <w:tc>
          <w:tcPr>
            <w:tcW w:w="1070" w:type="dxa"/>
            <w:noWrap/>
          </w:tcPr>
          <w:p w14:paraId="4A6F6F08" w14:textId="0CF4E3DE" w:rsidR="00E918AC" w:rsidRPr="00A17468" w:rsidRDefault="00E82471" w:rsidP="00E918AC">
            <w:pPr>
              <w:jc w:val="center"/>
            </w:pPr>
            <w:r>
              <w:t>12</w:t>
            </w:r>
          </w:p>
        </w:tc>
        <w:tc>
          <w:tcPr>
            <w:tcW w:w="2160" w:type="dxa"/>
            <w:noWrap/>
          </w:tcPr>
          <w:p w14:paraId="3003607F" w14:textId="5A22B870" w:rsidR="00E918AC" w:rsidRPr="00A17468" w:rsidRDefault="00E82471" w:rsidP="009551CB">
            <w:r>
              <w:t xml:space="preserve">11 </w:t>
            </w:r>
            <w:r w:rsidRPr="00A17468">
              <w:t>Homework</w:t>
            </w:r>
            <w:r>
              <w:t xml:space="preserve"> due </w:t>
            </w:r>
            <w:r w:rsidR="000F2628">
              <w:t>Saturday</w:t>
            </w:r>
            <w:r>
              <w:t>, March 1</w:t>
            </w:r>
            <w:r w:rsidR="00B77F58">
              <w:t>8</w:t>
            </w:r>
            <w:r>
              <w:t xml:space="preserve">, </w:t>
            </w:r>
            <w:r w:rsidR="00851878">
              <w:t>2023</w:t>
            </w:r>
          </w:p>
        </w:tc>
      </w:tr>
      <w:tr w:rsidR="007F2E86" w:rsidRPr="00A17468" w14:paraId="3789E73A" w14:textId="77777777" w:rsidTr="00B77F58">
        <w:trPr>
          <w:trHeight w:val="300"/>
        </w:trPr>
        <w:tc>
          <w:tcPr>
            <w:tcW w:w="2875" w:type="dxa"/>
            <w:noWrap/>
            <w:hideMark/>
          </w:tcPr>
          <w:p w14:paraId="6A1580E4" w14:textId="583E848F" w:rsidR="007F2E86" w:rsidRPr="007F2E86" w:rsidRDefault="007F2E86" w:rsidP="007F2E86">
            <w:pPr>
              <w:jc w:val="center"/>
              <w:rPr>
                <w:b/>
                <w:bCs/>
                <w:highlight w:val="yellow"/>
              </w:rPr>
            </w:pPr>
            <w:r w:rsidRPr="007F2E86">
              <w:rPr>
                <w:b/>
                <w:bCs/>
                <w:highlight w:val="yellow"/>
              </w:rPr>
              <w:t xml:space="preserve">Week </w:t>
            </w:r>
            <w:proofErr w:type="gramStart"/>
            <w:r w:rsidRPr="007F2E86">
              <w:rPr>
                <w:b/>
                <w:bCs/>
                <w:highlight w:val="yellow"/>
              </w:rPr>
              <w:t>10</w:t>
            </w:r>
            <w:proofErr w:type="gramEnd"/>
          </w:p>
          <w:p w14:paraId="7F6BDFBE" w14:textId="645527CA" w:rsidR="007F2E86" w:rsidRPr="007F2E86" w:rsidRDefault="007F2E86" w:rsidP="007F2E86">
            <w:pPr>
              <w:jc w:val="center"/>
              <w:rPr>
                <w:b/>
                <w:bCs/>
                <w:highlight w:val="yellow"/>
              </w:rPr>
            </w:pPr>
            <w:r w:rsidRPr="007F2E86">
              <w:rPr>
                <w:b/>
                <w:bCs/>
                <w:highlight w:val="yellow"/>
              </w:rPr>
              <w:t>Tues. Mar. 2</w:t>
            </w:r>
            <w:r w:rsidR="007731D6">
              <w:rPr>
                <w:b/>
                <w:bCs/>
                <w:highlight w:val="yellow"/>
              </w:rPr>
              <w:t>1</w:t>
            </w:r>
            <w:r w:rsidRPr="007F2E86">
              <w:rPr>
                <w:b/>
                <w:bCs/>
                <w:highlight w:val="yellow"/>
              </w:rPr>
              <w:t xml:space="preserve">, </w:t>
            </w:r>
            <w:r w:rsidR="00851878">
              <w:rPr>
                <w:b/>
                <w:bCs/>
                <w:highlight w:val="yellow"/>
              </w:rPr>
              <w:t>2023</w:t>
            </w:r>
          </w:p>
        </w:tc>
        <w:tc>
          <w:tcPr>
            <w:tcW w:w="3240" w:type="dxa"/>
            <w:noWrap/>
          </w:tcPr>
          <w:p w14:paraId="6873745B" w14:textId="2C637248" w:rsidR="007F2E86" w:rsidRPr="007F2E86" w:rsidRDefault="007F2E86" w:rsidP="007F2E86">
            <w:pPr>
              <w:rPr>
                <w:b/>
                <w:bCs/>
                <w:highlight w:val="yellow"/>
              </w:rPr>
            </w:pPr>
            <w:r w:rsidRPr="007F2E86">
              <w:rPr>
                <w:b/>
                <w:bCs/>
                <w:highlight w:val="yellow"/>
              </w:rPr>
              <w:t>Exam 2 (Chapters 6, 7, 8, 9 &amp; 11)</w:t>
            </w:r>
          </w:p>
        </w:tc>
        <w:tc>
          <w:tcPr>
            <w:tcW w:w="1070" w:type="dxa"/>
            <w:noWrap/>
          </w:tcPr>
          <w:p w14:paraId="3043BC79" w14:textId="50F9961F" w:rsidR="007F2E86" w:rsidRPr="007F2E86" w:rsidRDefault="007F2E86" w:rsidP="007F2E86">
            <w:pPr>
              <w:jc w:val="center"/>
              <w:rPr>
                <w:b/>
                <w:bCs/>
                <w:highlight w:val="yellow"/>
              </w:rPr>
            </w:pPr>
          </w:p>
        </w:tc>
        <w:tc>
          <w:tcPr>
            <w:tcW w:w="2160" w:type="dxa"/>
            <w:noWrap/>
          </w:tcPr>
          <w:p w14:paraId="31A239A3" w14:textId="5201DC0B" w:rsidR="007F2E86" w:rsidRPr="007F2E86" w:rsidRDefault="007F2E86" w:rsidP="007F2E86">
            <w:pPr>
              <w:rPr>
                <w:b/>
                <w:bCs/>
                <w:highlight w:val="yellow"/>
              </w:rPr>
            </w:pPr>
            <w:r w:rsidRPr="007F2E86">
              <w:rPr>
                <w:b/>
                <w:bCs/>
                <w:highlight w:val="yellow"/>
              </w:rPr>
              <w:t xml:space="preserve">Exam </w:t>
            </w:r>
            <w:proofErr w:type="gramStart"/>
            <w:r w:rsidRPr="007F2E86">
              <w:rPr>
                <w:b/>
                <w:bCs/>
                <w:highlight w:val="yellow"/>
              </w:rPr>
              <w:t>2</w:t>
            </w:r>
            <w:proofErr w:type="gramEnd"/>
          </w:p>
        </w:tc>
      </w:tr>
      <w:tr w:rsidR="007F2E86" w:rsidRPr="00A17468" w14:paraId="5DABEDF9" w14:textId="77777777" w:rsidTr="00B77F58">
        <w:trPr>
          <w:trHeight w:val="300"/>
        </w:trPr>
        <w:tc>
          <w:tcPr>
            <w:tcW w:w="2875" w:type="dxa"/>
            <w:noWrap/>
            <w:hideMark/>
          </w:tcPr>
          <w:p w14:paraId="40785AB6" w14:textId="203C44A5" w:rsidR="007F2E86" w:rsidRPr="00316F5A" w:rsidRDefault="007F2E86" w:rsidP="007F2E86">
            <w:pPr>
              <w:jc w:val="center"/>
            </w:pPr>
            <w:r w:rsidRPr="00316F5A">
              <w:t>Thurs. Mar 2</w:t>
            </w:r>
            <w:r w:rsidR="007731D6">
              <w:t>3</w:t>
            </w:r>
            <w:r w:rsidRPr="00316F5A">
              <w:t xml:space="preserve">, </w:t>
            </w:r>
            <w:r w:rsidR="00851878">
              <w:t>2023</w:t>
            </w:r>
          </w:p>
        </w:tc>
        <w:tc>
          <w:tcPr>
            <w:tcW w:w="3240" w:type="dxa"/>
            <w:noWrap/>
          </w:tcPr>
          <w:p w14:paraId="64BC2683" w14:textId="77777777" w:rsidR="007F2E86" w:rsidRDefault="007F2E86" w:rsidP="007F2E86">
            <w:r>
              <w:t xml:space="preserve">Chapter </w:t>
            </w:r>
            <w:r w:rsidR="00E82471">
              <w:t>13</w:t>
            </w:r>
            <w:r>
              <w:t xml:space="preserve">: </w:t>
            </w:r>
            <w:r w:rsidR="00E82471">
              <w:t xml:space="preserve">Auditing </w:t>
            </w:r>
            <w:r w:rsidR="00B51610">
              <w:t>Various Balance Sheet Accounts</w:t>
            </w:r>
          </w:p>
          <w:p w14:paraId="643CCC43" w14:textId="2FD30F86" w:rsidR="00F94C46" w:rsidRPr="00F94C46" w:rsidRDefault="00F94C46" w:rsidP="007F2E86">
            <w:pPr>
              <w:rPr>
                <w:b/>
                <w:bCs/>
              </w:rPr>
            </w:pPr>
            <w:r w:rsidRPr="00902924">
              <w:rPr>
                <w:b/>
                <w:bCs/>
                <w:highlight w:val="yellow"/>
              </w:rPr>
              <w:t xml:space="preserve">Underrepresented Perspectives Choice </w:t>
            </w:r>
            <w:r w:rsidR="00445985" w:rsidRPr="00902924">
              <w:rPr>
                <w:b/>
                <w:bCs/>
                <w:highlight w:val="yellow"/>
              </w:rPr>
              <w:t>Reflection</w:t>
            </w:r>
            <w:r w:rsidRPr="00902924">
              <w:rPr>
                <w:b/>
                <w:bCs/>
                <w:highlight w:val="yellow"/>
              </w:rPr>
              <w:t xml:space="preserve"> due March </w:t>
            </w:r>
            <w:r w:rsidR="00B77F58" w:rsidRPr="00902924">
              <w:rPr>
                <w:b/>
                <w:bCs/>
                <w:highlight w:val="yellow"/>
              </w:rPr>
              <w:t>25</w:t>
            </w:r>
          </w:p>
        </w:tc>
        <w:tc>
          <w:tcPr>
            <w:tcW w:w="1070" w:type="dxa"/>
            <w:noWrap/>
          </w:tcPr>
          <w:p w14:paraId="0B74FF82" w14:textId="71714F39" w:rsidR="007F2E86" w:rsidRPr="00316F5A" w:rsidRDefault="0074767D" w:rsidP="007F2E86">
            <w:pPr>
              <w:jc w:val="center"/>
            </w:pPr>
            <w:r>
              <w:t>13</w:t>
            </w:r>
          </w:p>
        </w:tc>
        <w:tc>
          <w:tcPr>
            <w:tcW w:w="2160" w:type="dxa"/>
            <w:noWrap/>
          </w:tcPr>
          <w:p w14:paraId="227AD78D" w14:textId="0DF97174" w:rsidR="007F2E86" w:rsidRPr="00316F5A" w:rsidRDefault="00C073DC" w:rsidP="00C073DC">
            <w:r>
              <w:t xml:space="preserve">12 </w:t>
            </w:r>
            <w:r w:rsidRPr="00A17468">
              <w:t>Homework</w:t>
            </w:r>
            <w:r>
              <w:t xml:space="preserve"> due </w:t>
            </w:r>
            <w:r w:rsidR="000F2628">
              <w:t>Saturday</w:t>
            </w:r>
            <w:r>
              <w:t>, March 2</w:t>
            </w:r>
            <w:r w:rsidR="00B77F58">
              <w:t>5</w:t>
            </w:r>
            <w:r>
              <w:t xml:space="preserve">, </w:t>
            </w:r>
            <w:r w:rsidR="00851878">
              <w:t>2023</w:t>
            </w:r>
          </w:p>
        </w:tc>
      </w:tr>
      <w:tr w:rsidR="00C073DC" w:rsidRPr="00A17468" w14:paraId="214D28B8" w14:textId="77777777" w:rsidTr="00B77F58">
        <w:trPr>
          <w:trHeight w:val="300"/>
        </w:trPr>
        <w:tc>
          <w:tcPr>
            <w:tcW w:w="2875" w:type="dxa"/>
            <w:noWrap/>
          </w:tcPr>
          <w:p w14:paraId="1B77D94A" w14:textId="6018EC88" w:rsidR="00C073DC" w:rsidRDefault="00C073DC" w:rsidP="00C073DC">
            <w:pPr>
              <w:jc w:val="center"/>
            </w:pPr>
            <w:r>
              <w:t xml:space="preserve">Week </w:t>
            </w:r>
            <w:proofErr w:type="gramStart"/>
            <w:r>
              <w:t>11</w:t>
            </w:r>
            <w:proofErr w:type="gramEnd"/>
          </w:p>
          <w:p w14:paraId="4E11546E" w14:textId="12EC8F11" w:rsidR="00C073DC" w:rsidRPr="00316F5A" w:rsidRDefault="00C073DC" w:rsidP="00C073DC">
            <w:pPr>
              <w:jc w:val="center"/>
            </w:pPr>
            <w:r>
              <w:t>Tues. Mar. 2</w:t>
            </w:r>
            <w:r w:rsidR="007731D6">
              <w:t>8</w:t>
            </w:r>
            <w:r>
              <w:t xml:space="preserve">, </w:t>
            </w:r>
            <w:r w:rsidR="00851878">
              <w:t>2023</w:t>
            </w:r>
          </w:p>
        </w:tc>
        <w:tc>
          <w:tcPr>
            <w:tcW w:w="3240" w:type="dxa"/>
            <w:noWrap/>
          </w:tcPr>
          <w:p w14:paraId="09E0ED0F" w14:textId="420AD4F1" w:rsidR="00C073DC" w:rsidRDefault="00C073DC" w:rsidP="00C073DC">
            <w:r>
              <w:t xml:space="preserve">Chapter 13: Auditing </w:t>
            </w:r>
            <w:r w:rsidR="00B51610">
              <w:t>Various Balance Sheet Accounts</w:t>
            </w:r>
          </w:p>
        </w:tc>
        <w:tc>
          <w:tcPr>
            <w:tcW w:w="1070" w:type="dxa"/>
            <w:noWrap/>
          </w:tcPr>
          <w:p w14:paraId="14F31DE9" w14:textId="77777777" w:rsidR="00C073DC" w:rsidRPr="00316F5A" w:rsidRDefault="00C073DC" w:rsidP="00C073DC">
            <w:pPr>
              <w:jc w:val="center"/>
            </w:pPr>
          </w:p>
        </w:tc>
        <w:tc>
          <w:tcPr>
            <w:tcW w:w="2160" w:type="dxa"/>
            <w:noWrap/>
          </w:tcPr>
          <w:p w14:paraId="4DCF35BB" w14:textId="3FD07E1F" w:rsidR="00C073DC" w:rsidRPr="00316F5A" w:rsidRDefault="00C073DC" w:rsidP="000E5336"/>
        </w:tc>
      </w:tr>
      <w:tr w:rsidR="00C073DC" w:rsidRPr="00A17468" w14:paraId="370A4EDF" w14:textId="77777777" w:rsidTr="00B77F58">
        <w:trPr>
          <w:trHeight w:val="300"/>
        </w:trPr>
        <w:tc>
          <w:tcPr>
            <w:tcW w:w="2875" w:type="dxa"/>
            <w:noWrap/>
            <w:hideMark/>
          </w:tcPr>
          <w:p w14:paraId="27D55AAD" w14:textId="67728A27" w:rsidR="00C073DC" w:rsidRPr="00A17468" w:rsidRDefault="00C073DC" w:rsidP="00C073DC">
            <w:pPr>
              <w:jc w:val="center"/>
            </w:pPr>
            <w:r>
              <w:t>Thurs. Mar. 3</w:t>
            </w:r>
            <w:r w:rsidR="007731D6">
              <w:t>0</w:t>
            </w:r>
            <w:r>
              <w:t xml:space="preserve">, </w:t>
            </w:r>
            <w:r w:rsidR="00851878">
              <w:t>2023</w:t>
            </w:r>
          </w:p>
        </w:tc>
        <w:tc>
          <w:tcPr>
            <w:tcW w:w="3240" w:type="dxa"/>
            <w:noWrap/>
          </w:tcPr>
          <w:p w14:paraId="3F0463EF" w14:textId="19910C34" w:rsidR="00C073DC" w:rsidRPr="00A17468" w:rsidRDefault="00C073DC" w:rsidP="00C073DC">
            <w:r>
              <w:t xml:space="preserve">Chapter 14: </w:t>
            </w:r>
            <w:r w:rsidR="009B2EC1">
              <w:t>Completing the Audit</w:t>
            </w:r>
          </w:p>
        </w:tc>
        <w:tc>
          <w:tcPr>
            <w:tcW w:w="1070" w:type="dxa"/>
            <w:noWrap/>
          </w:tcPr>
          <w:p w14:paraId="267A8D6F" w14:textId="10448FCE" w:rsidR="00C073DC" w:rsidRPr="00A17468" w:rsidRDefault="00C073DC" w:rsidP="00C073DC">
            <w:pPr>
              <w:jc w:val="center"/>
            </w:pPr>
            <w:r>
              <w:t>14</w:t>
            </w:r>
          </w:p>
        </w:tc>
        <w:tc>
          <w:tcPr>
            <w:tcW w:w="2160" w:type="dxa"/>
            <w:noWrap/>
          </w:tcPr>
          <w:p w14:paraId="2576BB89" w14:textId="65582979" w:rsidR="000E5336" w:rsidRPr="00316F5A" w:rsidRDefault="000E5336" w:rsidP="000E5336">
            <w:r>
              <w:t xml:space="preserve">13 Homework due </w:t>
            </w:r>
            <w:r w:rsidR="000F2628">
              <w:t>Saturday</w:t>
            </w:r>
            <w:r>
              <w:t xml:space="preserve">, April </w:t>
            </w:r>
            <w:r w:rsidR="00B77F58">
              <w:t>1</w:t>
            </w:r>
            <w:r>
              <w:t xml:space="preserve">, </w:t>
            </w:r>
            <w:r w:rsidR="00851878">
              <w:t>2023</w:t>
            </w:r>
          </w:p>
          <w:p w14:paraId="4690AB59" w14:textId="6769C552" w:rsidR="00C073DC" w:rsidRPr="00A17468" w:rsidRDefault="00C073DC" w:rsidP="00C073DC"/>
        </w:tc>
      </w:tr>
      <w:tr w:rsidR="00C073DC" w:rsidRPr="00A17468" w14:paraId="3E5A851D" w14:textId="77777777" w:rsidTr="00B77F58">
        <w:trPr>
          <w:trHeight w:val="300"/>
        </w:trPr>
        <w:tc>
          <w:tcPr>
            <w:tcW w:w="2875" w:type="dxa"/>
            <w:noWrap/>
            <w:hideMark/>
          </w:tcPr>
          <w:p w14:paraId="35397343" w14:textId="759A5450" w:rsidR="00C073DC" w:rsidRDefault="00C073DC" w:rsidP="00C073DC">
            <w:pPr>
              <w:jc w:val="center"/>
            </w:pPr>
            <w:r>
              <w:t xml:space="preserve">Week </w:t>
            </w:r>
            <w:proofErr w:type="gramStart"/>
            <w:r>
              <w:t>12</w:t>
            </w:r>
            <w:proofErr w:type="gramEnd"/>
          </w:p>
          <w:p w14:paraId="21809D2D" w14:textId="7B4146C7" w:rsidR="00C073DC" w:rsidRPr="00A17468" w:rsidRDefault="00C073DC" w:rsidP="00C073DC">
            <w:pPr>
              <w:jc w:val="center"/>
            </w:pPr>
            <w:r>
              <w:t xml:space="preserve">Tues. April </w:t>
            </w:r>
            <w:r w:rsidR="007731D6">
              <w:t>4</w:t>
            </w:r>
            <w:r>
              <w:t xml:space="preserve">, </w:t>
            </w:r>
            <w:r w:rsidR="00851878">
              <w:t>2023</w:t>
            </w:r>
          </w:p>
        </w:tc>
        <w:tc>
          <w:tcPr>
            <w:tcW w:w="3240" w:type="dxa"/>
            <w:noWrap/>
          </w:tcPr>
          <w:p w14:paraId="06F397F0" w14:textId="4FE67C73" w:rsidR="00C073DC" w:rsidRDefault="00C073DC" w:rsidP="00C073DC">
            <w:r>
              <w:t xml:space="preserve">Chapter 14: </w:t>
            </w:r>
            <w:r w:rsidR="009B2EC1">
              <w:t>Completing the Audit</w:t>
            </w:r>
          </w:p>
          <w:p w14:paraId="5E1A8ADB" w14:textId="0EB693C7" w:rsidR="00C073DC" w:rsidRPr="00A17468" w:rsidRDefault="00C073DC" w:rsidP="00C073DC"/>
        </w:tc>
        <w:tc>
          <w:tcPr>
            <w:tcW w:w="1070" w:type="dxa"/>
            <w:noWrap/>
          </w:tcPr>
          <w:p w14:paraId="3B4DE6A6" w14:textId="07BACBD2" w:rsidR="00C073DC" w:rsidRPr="00A17468" w:rsidRDefault="00C073DC" w:rsidP="00C073DC">
            <w:pPr>
              <w:jc w:val="center"/>
            </w:pPr>
          </w:p>
        </w:tc>
        <w:tc>
          <w:tcPr>
            <w:tcW w:w="2160" w:type="dxa"/>
            <w:noWrap/>
          </w:tcPr>
          <w:p w14:paraId="54791D22" w14:textId="77777777" w:rsidR="00DF2174" w:rsidRPr="00493802" w:rsidRDefault="00DF2174" w:rsidP="00DF2174">
            <w:pPr>
              <w:rPr>
                <w:b/>
                <w:bCs/>
              </w:rPr>
            </w:pPr>
            <w:r w:rsidRPr="00493802">
              <w:rPr>
                <w:b/>
                <w:bCs/>
              </w:rPr>
              <w:t>Research Memorandum Due</w:t>
            </w:r>
          </w:p>
          <w:p w14:paraId="36964825" w14:textId="36CB1852" w:rsidR="00C073DC" w:rsidRPr="00493802" w:rsidRDefault="000F2628" w:rsidP="00DF2174">
            <w:r>
              <w:rPr>
                <w:b/>
                <w:bCs/>
              </w:rPr>
              <w:t>Saturday</w:t>
            </w:r>
            <w:r w:rsidR="00DF2174" w:rsidRPr="00493802">
              <w:rPr>
                <w:b/>
                <w:bCs/>
              </w:rPr>
              <w:t xml:space="preserve">, April </w:t>
            </w:r>
            <w:r w:rsidR="00B77F58">
              <w:rPr>
                <w:b/>
                <w:bCs/>
              </w:rPr>
              <w:t>8</w:t>
            </w:r>
            <w:r w:rsidR="00DF2174" w:rsidRPr="00493802">
              <w:rPr>
                <w:b/>
                <w:bCs/>
              </w:rPr>
              <w:t>, 202</w:t>
            </w:r>
            <w:r w:rsidR="00B77F58">
              <w:rPr>
                <w:b/>
                <w:bCs/>
              </w:rPr>
              <w:t>3</w:t>
            </w:r>
          </w:p>
        </w:tc>
      </w:tr>
      <w:tr w:rsidR="007731D6" w:rsidRPr="00A17468" w14:paraId="351B0D9E" w14:textId="77777777" w:rsidTr="00B77F58">
        <w:trPr>
          <w:trHeight w:val="300"/>
        </w:trPr>
        <w:tc>
          <w:tcPr>
            <w:tcW w:w="2875" w:type="dxa"/>
            <w:noWrap/>
          </w:tcPr>
          <w:p w14:paraId="14441B0F" w14:textId="4A0D45BA" w:rsidR="007731D6" w:rsidRDefault="00792F2E" w:rsidP="00C073DC">
            <w:pPr>
              <w:jc w:val="center"/>
            </w:pPr>
            <w:r w:rsidRPr="00D44937">
              <w:rPr>
                <w:b/>
                <w:bCs/>
                <w:highlight w:val="yellow"/>
              </w:rPr>
              <w:t xml:space="preserve">Loyola Easter Break - No classes Thursday, April </w:t>
            </w:r>
            <w:r>
              <w:rPr>
                <w:b/>
                <w:bCs/>
                <w:highlight w:val="yellow"/>
              </w:rPr>
              <w:t>6</w:t>
            </w:r>
            <w:r w:rsidRPr="00D44937">
              <w:rPr>
                <w:b/>
                <w:bCs/>
                <w:highlight w:val="yellow"/>
              </w:rPr>
              <w:t xml:space="preserve">, </w:t>
            </w:r>
            <w:r>
              <w:rPr>
                <w:b/>
                <w:bCs/>
                <w:highlight w:val="yellow"/>
              </w:rPr>
              <w:t>2023</w:t>
            </w:r>
            <w:r w:rsidRPr="00D44937">
              <w:rPr>
                <w:b/>
                <w:bCs/>
                <w:highlight w:val="yellow"/>
              </w:rPr>
              <w:t xml:space="preserve"> - </w:t>
            </w:r>
            <w:r>
              <w:rPr>
                <w:b/>
                <w:bCs/>
                <w:highlight w:val="yellow"/>
              </w:rPr>
              <w:t>Sunday</w:t>
            </w:r>
            <w:r w:rsidRPr="00D44937">
              <w:rPr>
                <w:b/>
                <w:bCs/>
                <w:highlight w:val="yellow"/>
              </w:rPr>
              <w:t xml:space="preserve">, April </w:t>
            </w:r>
            <w:r>
              <w:rPr>
                <w:b/>
                <w:bCs/>
                <w:highlight w:val="yellow"/>
              </w:rPr>
              <w:t>9</w:t>
            </w:r>
            <w:r w:rsidRPr="00D44937">
              <w:rPr>
                <w:b/>
                <w:bCs/>
                <w:highlight w:val="yellow"/>
              </w:rPr>
              <w:t xml:space="preserve">, </w:t>
            </w:r>
            <w:r>
              <w:rPr>
                <w:b/>
                <w:bCs/>
                <w:highlight w:val="yellow"/>
              </w:rPr>
              <w:t>2023</w:t>
            </w:r>
          </w:p>
        </w:tc>
        <w:tc>
          <w:tcPr>
            <w:tcW w:w="3240" w:type="dxa"/>
            <w:noWrap/>
          </w:tcPr>
          <w:p w14:paraId="13CEBC29" w14:textId="77777777" w:rsidR="007731D6" w:rsidRDefault="007731D6" w:rsidP="00C073DC"/>
        </w:tc>
        <w:tc>
          <w:tcPr>
            <w:tcW w:w="1070" w:type="dxa"/>
            <w:noWrap/>
          </w:tcPr>
          <w:p w14:paraId="7D151CB9" w14:textId="77777777" w:rsidR="007731D6" w:rsidRPr="00A17468" w:rsidRDefault="007731D6" w:rsidP="00C073DC">
            <w:pPr>
              <w:jc w:val="center"/>
            </w:pPr>
          </w:p>
        </w:tc>
        <w:tc>
          <w:tcPr>
            <w:tcW w:w="2160" w:type="dxa"/>
            <w:noWrap/>
          </w:tcPr>
          <w:p w14:paraId="2DFBEF60" w14:textId="77777777" w:rsidR="007731D6" w:rsidRPr="00493802" w:rsidRDefault="007731D6" w:rsidP="00DF2174">
            <w:pPr>
              <w:rPr>
                <w:b/>
                <w:bCs/>
              </w:rPr>
            </w:pPr>
          </w:p>
        </w:tc>
      </w:tr>
      <w:tr w:rsidR="00C073DC" w:rsidRPr="00A17468" w14:paraId="12573ADD" w14:textId="77777777" w:rsidTr="00B77F58">
        <w:trPr>
          <w:trHeight w:val="300"/>
        </w:trPr>
        <w:tc>
          <w:tcPr>
            <w:tcW w:w="2875" w:type="dxa"/>
            <w:noWrap/>
            <w:hideMark/>
          </w:tcPr>
          <w:p w14:paraId="1F73205A" w14:textId="77777777" w:rsidR="00792F2E" w:rsidRDefault="00792F2E" w:rsidP="00792F2E">
            <w:pPr>
              <w:jc w:val="center"/>
            </w:pPr>
            <w:r>
              <w:t xml:space="preserve">Week </w:t>
            </w:r>
            <w:proofErr w:type="gramStart"/>
            <w:r>
              <w:t>13</w:t>
            </w:r>
            <w:proofErr w:type="gramEnd"/>
          </w:p>
          <w:p w14:paraId="31B182ED" w14:textId="39A1A67F" w:rsidR="00C073DC" w:rsidRPr="00A17468" w:rsidRDefault="00C073DC" w:rsidP="00C073DC">
            <w:pPr>
              <w:jc w:val="center"/>
            </w:pPr>
            <w:r>
              <w:t>T</w:t>
            </w:r>
            <w:r w:rsidR="00792F2E">
              <w:t>ues</w:t>
            </w:r>
            <w:r>
              <w:t xml:space="preserve">. April </w:t>
            </w:r>
            <w:r w:rsidR="00792F2E">
              <w:t>11</w:t>
            </w:r>
            <w:r>
              <w:t xml:space="preserve">, </w:t>
            </w:r>
            <w:r w:rsidR="00851878">
              <w:t>2023</w:t>
            </w:r>
          </w:p>
        </w:tc>
        <w:tc>
          <w:tcPr>
            <w:tcW w:w="3240" w:type="dxa"/>
            <w:noWrap/>
          </w:tcPr>
          <w:p w14:paraId="68752FA0" w14:textId="77777777" w:rsidR="00C073DC" w:rsidRDefault="000E5336" w:rsidP="00C073DC">
            <w:r>
              <w:t>Presentations</w:t>
            </w:r>
          </w:p>
          <w:p w14:paraId="01F88C54" w14:textId="5F6EAFA5" w:rsidR="001B4FFF" w:rsidRPr="00A17468" w:rsidRDefault="001B4FFF" w:rsidP="00C073DC">
            <w:r w:rsidRPr="001B4FFF">
              <w:t>LDC Cloud Systems Case</w:t>
            </w:r>
          </w:p>
        </w:tc>
        <w:tc>
          <w:tcPr>
            <w:tcW w:w="1070" w:type="dxa"/>
            <w:noWrap/>
          </w:tcPr>
          <w:p w14:paraId="372C17E8" w14:textId="3FCA9152" w:rsidR="00C073DC" w:rsidRPr="00A17468" w:rsidRDefault="00C073DC" w:rsidP="00C073DC">
            <w:pPr>
              <w:jc w:val="center"/>
            </w:pPr>
          </w:p>
        </w:tc>
        <w:tc>
          <w:tcPr>
            <w:tcW w:w="2160" w:type="dxa"/>
            <w:noWrap/>
          </w:tcPr>
          <w:p w14:paraId="319DEB43" w14:textId="3ABAF883" w:rsidR="000E5336" w:rsidRPr="00A17468" w:rsidRDefault="000E5336" w:rsidP="00C073DC"/>
        </w:tc>
      </w:tr>
      <w:tr w:rsidR="00C073DC" w:rsidRPr="00A17468" w14:paraId="6067EBF9" w14:textId="77777777" w:rsidTr="00B77F58">
        <w:trPr>
          <w:trHeight w:val="300"/>
        </w:trPr>
        <w:tc>
          <w:tcPr>
            <w:tcW w:w="2875" w:type="dxa"/>
            <w:noWrap/>
            <w:hideMark/>
          </w:tcPr>
          <w:p w14:paraId="3779FBBD" w14:textId="60DC9705" w:rsidR="00C073DC" w:rsidRPr="00A17468" w:rsidRDefault="00C073DC" w:rsidP="00C073DC">
            <w:pPr>
              <w:jc w:val="center"/>
            </w:pPr>
            <w:r>
              <w:t>T</w:t>
            </w:r>
            <w:r w:rsidR="00792F2E">
              <w:t>hurs</w:t>
            </w:r>
            <w:r>
              <w:t>. April 1</w:t>
            </w:r>
            <w:r w:rsidR="00792F2E">
              <w:t>3</w:t>
            </w:r>
            <w:r>
              <w:t xml:space="preserve">, </w:t>
            </w:r>
            <w:r w:rsidR="00851878">
              <w:t>2023</w:t>
            </w:r>
          </w:p>
        </w:tc>
        <w:tc>
          <w:tcPr>
            <w:tcW w:w="3240" w:type="dxa"/>
            <w:noWrap/>
          </w:tcPr>
          <w:p w14:paraId="570CC7BF" w14:textId="0A09A337" w:rsidR="00C073DC" w:rsidRPr="00902924" w:rsidRDefault="00B77F58" w:rsidP="00C073DC">
            <w:pPr>
              <w:rPr>
                <w:b/>
                <w:bCs/>
              </w:rPr>
            </w:pPr>
            <w:r w:rsidRPr="00902924">
              <w:rPr>
                <w:b/>
                <w:bCs/>
                <w:highlight w:val="yellow"/>
              </w:rPr>
              <w:t>Accounting Academic Diversity Reflection due Saturday, April 15, 2023</w:t>
            </w:r>
          </w:p>
          <w:p w14:paraId="28897956" w14:textId="77777777" w:rsidR="00F94C46" w:rsidRDefault="00F94C46" w:rsidP="00C073DC"/>
          <w:p w14:paraId="5DBB5820" w14:textId="2C2FE3B1" w:rsidR="00F94C46" w:rsidRPr="00F94C46" w:rsidRDefault="00F94C46" w:rsidP="00C073DC">
            <w:pPr>
              <w:rPr>
                <w:b/>
                <w:bCs/>
              </w:rPr>
            </w:pPr>
          </w:p>
        </w:tc>
        <w:tc>
          <w:tcPr>
            <w:tcW w:w="1070" w:type="dxa"/>
            <w:noWrap/>
          </w:tcPr>
          <w:p w14:paraId="7730B4FD" w14:textId="07B279C7" w:rsidR="00C073DC" w:rsidRPr="00A17468" w:rsidRDefault="00C073DC" w:rsidP="00C073DC">
            <w:pPr>
              <w:jc w:val="center"/>
            </w:pPr>
          </w:p>
        </w:tc>
        <w:tc>
          <w:tcPr>
            <w:tcW w:w="2160" w:type="dxa"/>
            <w:noWrap/>
          </w:tcPr>
          <w:p w14:paraId="229C474C" w14:textId="31DC8EF9" w:rsidR="00C073DC" w:rsidRPr="00A17468" w:rsidRDefault="00B77F58" w:rsidP="00C073DC">
            <w:pPr>
              <w:jc w:val="center"/>
            </w:pPr>
            <w:r>
              <w:t>14</w:t>
            </w:r>
            <w:r w:rsidRPr="00A17468">
              <w:t xml:space="preserve"> Homework</w:t>
            </w:r>
            <w:r>
              <w:t xml:space="preserve"> due Saturday, April 15, 2023</w:t>
            </w:r>
          </w:p>
        </w:tc>
      </w:tr>
      <w:tr w:rsidR="00C073DC" w:rsidRPr="00A17468" w14:paraId="6DA919DF" w14:textId="77777777" w:rsidTr="00B77F58">
        <w:trPr>
          <w:trHeight w:val="300"/>
        </w:trPr>
        <w:tc>
          <w:tcPr>
            <w:tcW w:w="2875" w:type="dxa"/>
            <w:noWrap/>
            <w:hideMark/>
          </w:tcPr>
          <w:p w14:paraId="5B040A10" w14:textId="5D553A4F" w:rsidR="00C073DC" w:rsidRDefault="00C073DC" w:rsidP="00C073DC">
            <w:pPr>
              <w:jc w:val="center"/>
            </w:pPr>
            <w:r>
              <w:t xml:space="preserve">Week </w:t>
            </w:r>
            <w:proofErr w:type="gramStart"/>
            <w:r>
              <w:t>14</w:t>
            </w:r>
            <w:proofErr w:type="gramEnd"/>
          </w:p>
          <w:p w14:paraId="71CDF0A6" w14:textId="07688C76" w:rsidR="00C073DC" w:rsidRPr="00A17468" w:rsidRDefault="00C073DC" w:rsidP="00C073DC">
            <w:pPr>
              <w:jc w:val="center"/>
            </w:pPr>
            <w:r>
              <w:t>Tues. April 1</w:t>
            </w:r>
            <w:r w:rsidR="00792F2E">
              <w:t>8</w:t>
            </w:r>
            <w:r>
              <w:t xml:space="preserve">, </w:t>
            </w:r>
            <w:r w:rsidR="00851878">
              <w:t>2023</w:t>
            </w:r>
          </w:p>
        </w:tc>
        <w:tc>
          <w:tcPr>
            <w:tcW w:w="3240" w:type="dxa"/>
            <w:noWrap/>
          </w:tcPr>
          <w:p w14:paraId="0496171B" w14:textId="0B10BD5D" w:rsidR="00C073DC" w:rsidRPr="00A17468" w:rsidRDefault="00C073DC" w:rsidP="00C073DC">
            <w:r>
              <w:t xml:space="preserve">Chapter 15: </w:t>
            </w:r>
            <w:r w:rsidR="009B2EC1">
              <w:t>Reporting on the Audit</w:t>
            </w:r>
          </w:p>
        </w:tc>
        <w:tc>
          <w:tcPr>
            <w:tcW w:w="1070" w:type="dxa"/>
            <w:noWrap/>
          </w:tcPr>
          <w:p w14:paraId="0D011199" w14:textId="01E5EB8C" w:rsidR="00C073DC" w:rsidRPr="00A17468" w:rsidRDefault="00C073DC" w:rsidP="00C073DC">
            <w:pPr>
              <w:jc w:val="center"/>
            </w:pPr>
            <w:r>
              <w:t>15</w:t>
            </w:r>
          </w:p>
        </w:tc>
        <w:tc>
          <w:tcPr>
            <w:tcW w:w="2160" w:type="dxa"/>
            <w:noWrap/>
          </w:tcPr>
          <w:p w14:paraId="7D0CC331" w14:textId="6F42B69F" w:rsidR="00C073DC" w:rsidRPr="00A17468" w:rsidRDefault="00C073DC" w:rsidP="00C073DC">
            <w:pPr>
              <w:jc w:val="center"/>
            </w:pPr>
          </w:p>
        </w:tc>
      </w:tr>
      <w:tr w:rsidR="00C073DC" w:rsidRPr="00A17468" w14:paraId="1E76A8E3" w14:textId="77777777" w:rsidTr="00B77F58">
        <w:trPr>
          <w:trHeight w:val="300"/>
        </w:trPr>
        <w:tc>
          <w:tcPr>
            <w:tcW w:w="2875" w:type="dxa"/>
            <w:noWrap/>
            <w:hideMark/>
          </w:tcPr>
          <w:p w14:paraId="0B526F95" w14:textId="6F12A5C1" w:rsidR="00C073DC" w:rsidRPr="00A17468" w:rsidRDefault="00C073DC" w:rsidP="00C073DC">
            <w:pPr>
              <w:jc w:val="center"/>
            </w:pPr>
            <w:r>
              <w:t>Thurs. April 2</w:t>
            </w:r>
            <w:r w:rsidR="00792F2E">
              <w:t>0</w:t>
            </w:r>
            <w:r>
              <w:t xml:space="preserve">, </w:t>
            </w:r>
            <w:r w:rsidR="00851878">
              <w:t>2023</w:t>
            </w:r>
          </w:p>
        </w:tc>
        <w:tc>
          <w:tcPr>
            <w:tcW w:w="3240" w:type="dxa"/>
            <w:noWrap/>
          </w:tcPr>
          <w:p w14:paraId="748F6C6F" w14:textId="391DA54A" w:rsidR="00C073DC" w:rsidRPr="00A17468" w:rsidRDefault="00C073DC" w:rsidP="00C073DC">
            <w:r w:rsidRPr="00C60D7B">
              <w:t xml:space="preserve">Chapter </w:t>
            </w:r>
            <w:r>
              <w:t>15</w:t>
            </w:r>
            <w:r w:rsidRPr="00C60D7B">
              <w:t>:</w:t>
            </w:r>
            <w:r>
              <w:t xml:space="preserve"> </w:t>
            </w:r>
            <w:r w:rsidR="009B2EC1">
              <w:t>Reporting on the Audit</w:t>
            </w:r>
          </w:p>
        </w:tc>
        <w:tc>
          <w:tcPr>
            <w:tcW w:w="1070" w:type="dxa"/>
            <w:noWrap/>
          </w:tcPr>
          <w:p w14:paraId="3D3FDF34" w14:textId="407E0161" w:rsidR="00C073DC" w:rsidRPr="00A17468" w:rsidRDefault="00C073DC" w:rsidP="00C073DC">
            <w:pPr>
              <w:jc w:val="center"/>
            </w:pPr>
          </w:p>
        </w:tc>
        <w:tc>
          <w:tcPr>
            <w:tcW w:w="2160" w:type="dxa"/>
            <w:noWrap/>
          </w:tcPr>
          <w:p w14:paraId="5662918D" w14:textId="67D62B8D" w:rsidR="00C073DC" w:rsidRPr="00A17468" w:rsidRDefault="00C073DC" w:rsidP="00C073DC">
            <w:r>
              <w:t>15</w:t>
            </w:r>
            <w:r w:rsidRPr="00A17468">
              <w:t xml:space="preserve"> Homework</w:t>
            </w:r>
            <w:r>
              <w:t xml:space="preserve"> due </w:t>
            </w:r>
            <w:r w:rsidR="000F2628">
              <w:t>Saturday</w:t>
            </w:r>
            <w:r>
              <w:t>, April 2</w:t>
            </w:r>
            <w:r w:rsidR="00B77F58">
              <w:t>2</w:t>
            </w:r>
            <w:r>
              <w:t xml:space="preserve">, </w:t>
            </w:r>
            <w:r w:rsidR="00851878">
              <w:t>2023</w:t>
            </w:r>
          </w:p>
        </w:tc>
      </w:tr>
      <w:tr w:rsidR="00C073DC" w:rsidRPr="00A17468" w14:paraId="1BE62BCA" w14:textId="77777777" w:rsidTr="00B77F58">
        <w:trPr>
          <w:trHeight w:val="300"/>
        </w:trPr>
        <w:tc>
          <w:tcPr>
            <w:tcW w:w="2875" w:type="dxa"/>
            <w:noWrap/>
            <w:hideMark/>
          </w:tcPr>
          <w:p w14:paraId="1493D541" w14:textId="03AC6897" w:rsidR="00C073DC" w:rsidRDefault="00C073DC" w:rsidP="00C073DC">
            <w:pPr>
              <w:jc w:val="center"/>
            </w:pPr>
            <w:r>
              <w:t xml:space="preserve">Week </w:t>
            </w:r>
            <w:proofErr w:type="gramStart"/>
            <w:r>
              <w:t>15</w:t>
            </w:r>
            <w:proofErr w:type="gramEnd"/>
          </w:p>
          <w:p w14:paraId="4BF4E5D9" w14:textId="45EA4885" w:rsidR="00C073DC" w:rsidRDefault="00C073DC" w:rsidP="00C073DC">
            <w:pPr>
              <w:jc w:val="center"/>
            </w:pPr>
            <w:r>
              <w:t>Tues. April 2</w:t>
            </w:r>
            <w:r w:rsidR="00792F2E">
              <w:t>5</w:t>
            </w:r>
            <w:r>
              <w:t xml:space="preserve"> &amp; </w:t>
            </w:r>
          </w:p>
          <w:p w14:paraId="4939DE10" w14:textId="2DAABFCA" w:rsidR="00C073DC" w:rsidRPr="009B2EC1" w:rsidRDefault="00C073DC" w:rsidP="00C073DC">
            <w:pPr>
              <w:jc w:val="center"/>
              <w:rPr>
                <w:b/>
                <w:bCs/>
              </w:rPr>
            </w:pPr>
          </w:p>
        </w:tc>
        <w:tc>
          <w:tcPr>
            <w:tcW w:w="3240" w:type="dxa"/>
            <w:noWrap/>
          </w:tcPr>
          <w:p w14:paraId="4C08DE3C" w14:textId="0F333EE8" w:rsidR="00C073DC" w:rsidRPr="009B2EC1" w:rsidRDefault="009B2EC1" w:rsidP="00C073DC">
            <w:pPr>
              <w:rPr>
                <w:b/>
                <w:bCs/>
                <w:highlight w:val="yellow"/>
              </w:rPr>
            </w:pPr>
            <w:r w:rsidRPr="0081112E">
              <w:rPr>
                <w:b/>
                <w:bCs/>
                <w:highlight w:val="yellow"/>
              </w:rPr>
              <w:t xml:space="preserve">Exam 3 (Chapters </w:t>
            </w:r>
            <w:r>
              <w:rPr>
                <w:b/>
                <w:bCs/>
                <w:highlight w:val="yellow"/>
              </w:rPr>
              <w:t>12 - 1</w:t>
            </w:r>
            <w:r w:rsidR="00902924">
              <w:rPr>
                <w:b/>
                <w:bCs/>
                <w:highlight w:val="yellow"/>
              </w:rPr>
              <w:t>5</w:t>
            </w:r>
            <w:r w:rsidRPr="0081112E">
              <w:rPr>
                <w:b/>
                <w:bCs/>
                <w:highlight w:val="yellow"/>
              </w:rPr>
              <w:t>)</w:t>
            </w:r>
          </w:p>
        </w:tc>
        <w:tc>
          <w:tcPr>
            <w:tcW w:w="1070" w:type="dxa"/>
            <w:noWrap/>
          </w:tcPr>
          <w:p w14:paraId="0B427626" w14:textId="10BCE2FE" w:rsidR="00C073DC" w:rsidRPr="00A17468" w:rsidRDefault="00C073DC" w:rsidP="00C073DC">
            <w:pPr>
              <w:jc w:val="center"/>
            </w:pPr>
          </w:p>
        </w:tc>
        <w:tc>
          <w:tcPr>
            <w:tcW w:w="2160" w:type="dxa"/>
            <w:noWrap/>
          </w:tcPr>
          <w:p w14:paraId="0FBB34D3" w14:textId="5A5B5D1C" w:rsidR="00C073DC" w:rsidRPr="00A17468" w:rsidRDefault="009B2EC1" w:rsidP="00C073DC">
            <w:r w:rsidRPr="0081112E">
              <w:rPr>
                <w:b/>
                <w:bCs/>
                <w:highlight w:val="yellow"/>
              </w:rPr>
              <w:t xml:space="preserve">Exam </w:t>
            </w:r>
            <w:proofErr w:type="gramStart"/>
            <w:r w:rsidRPr="0081112E">
              <w:rPr>
                <w:b/>
                <w:bCs/>
                <w:highlight w:val="yellow"/>
              </w:rPr>
              <w:t>3</w:t>
            </w:r>
            <w:proofErr w:type="gramEnd"/>
          </w:p>
        </w:tc>
      </w:tr>
      <w:tr w:rsidR="00C073DC" w:rsidRPr="0081112E" w14:paraId="658A3C77" w14:textId="77777777" w:rsidTr="00B77F58">
        <w:trPr>
          <w:trHeight w:val="300"/>
        </w:trPr>
        <w:tc>
          <w:tcPr>
            <w:tcW w:w="2875" w:type="dxa"/>
            <w:noWrap/>
          </w:tcPr>
          <w:p w14:paraId="682AB381" w14:textId="0A8C7FD4" w:rsidR="00C073DC" w:rsidRPr="00B77F58" w:rsidRDefault="00B77F58" w:rsidP="00C073DC">
            <w:pPr>
              <w:jc w:val="center"/>
            </w:pPr>
            <w:r w:rsidRPr="00B77F58">
              <w:t>Thurs. April 27, 2023</w:t>
            </w:r>
          </w:p>
        </w:tc>
        <w:tc>
          <w:tcPr>
            <w:tcW w:w="3240" w:type="dxa"/>
            <w:noWrap/>
          </w:tcPr>
          <w:p w14:paraId="493554DF" w14:textId="42A36477" w:rsidR="00C073DC" w:rsidRPr="0087481D" w:rsidRDefault="00B77F58" w:rsidP="00C073DC">
            <w:r>
              <w:t>Final</w:t>
            </w:r>
            <w:r w:rsidR="00902924">
              <w:t xml:space="preserve"> Class</w:t>
            </w:r>
            <w:r>
              <w:t xml:space="preserve"> Project</w:t>
            </w:r>
          </w:p>
        </w:tc>
        <w:tc>
          <w:tcPr>
            <w:tcW w:w="1070" w:type="dxa"/>
            <w:noWrap/>
            <w:hideMark/>
          </w:tcPr>
          <w:p w14:paraId="1E05D644" w14:textId="77777777" w:rsidR="00C073DC" w:rsidRPr="0081112E" w:rsidRDefault="00C073DC" w:rsidP="00C073DC">
            <w:pPr>
              <w:jc w:val="center"/>
              <w:rPr>
                <w:b/>
                <w:bCs/>
                <w:highlight w:val="yellow"/>
              </w:rPr>
            </w:pPr>
          </w:p>
        </w:tc>
        <w:tc>
          <w:tcPr>
            <w:tcW w:w="2160" w:type="dxa"/>
            <w:noWrap/>
          </w:tcPr>
          <w:p w14:paraId="60F9ADB7" w14:textId="378DFECB" w:rsidR="00C073DC" w:rsidRPr="0081112E" w:rsidRDefault="00C073DC" w:rsidP="00C073DC">
            <w:pPr>
              <w:jc w:val="center"/>
              <w:rPr>
                <w:b/>
                <w:bCs/>
                <w:highlight w:val="yellow"/>
              </w:rPr>
            </w:pPr>
          </w:p>
        </w:tc>
      </w:tr>
      <w:bookmarkEnd w:id="0"/>
    </w:tbl>
    <w:p w14:paraId="418A0FF5" w14:textId="5A26246F" w:rsidR="00A12644" w:rsidRDefault="00A12644" w:rsidP="00C46DC9">
      <w:pPr>
        <w:jc w:val="center"/>
      </w:pPr>
    </w:p>
    <w:sectPr w:rsidR="00A12644" w:rsidSect="00BC55B9">
      <w:headerReference w:type="default" r:id="rId20"/>
      <w:footerReference w:type="even" r:id="rId21"/>
      <w:footerReference w:type="default" r:id="rId22"/>
      <w:footerReference w:type="first" r:id="rId23"/>
      <w:pgSz w:w="12240" w:h="15840"/>
      <w:pgMar w:top="72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son Prenoveau" w:date="2024-02-27T10:45:00Z" w:initials="JP">
    <w:p w14:paraId="48B7E37B" w14:textId="77777777" w:rsidR="006B0C44" w:rsidRDefault="006B0C44" w:rsidP="006B0C44">
      <w:pPr>
        <w:pStyle w:val="CommentText"/>
      </w:pPr>
      <w:r>
        <w:rPr>
          <w:rStyle w:val="CommentReference"/>
        </w:rPr>
        <w:annotationRef/>
      </w:r>
      <w:r>
        <w:t>Have removed the D from the course number.  Records no longer uses the D to indicate Diversity-Justice designation for courses.</w:t>
      </w:r>
    </w:p>
  </w:comment>
  <w:comment w:id="2" w:author="Jason Prenoveau" w:date="2024-02-27T10:47:00Z" w:initials="JP">
    <w:p w14:paraId="246A2D21" w14:textId="77777777" w:rsidR="00EB5818" w:rsidRDefault="002144EF" w:rsidP="00EB5818">
      <w:pPr>
        <w:pStyle w:val="CommentText"/>
      </w:pPr>
      <w:r>
        <w:rPr>
          <w:rStyle w:val="CommentReference"/>
        </w:rPr>
        <w:annotationRef/>
      </w:r>
      <w:r w:rsidR="00EB5818">
        <w:t>Indicates that it is a Diversity-Justice designated course right near the top of the syllabus so that students know they are in a D-J course. Also, D-J related material is highlighted throughout the syllabus.</w:t>
      </w:r>
    </w:p>
  </w:comment>
  <w:comment w:id="3" w:author="Jason Prenoveau" w:date="2024-02-27T10:40:00Z" w:initials="JP">
    <w:p w14:paraId="3A9F7EFB" w14:textId="19A09FA0" w:rsidR="00B03429" w:rsidRDefault="00B03429" w:rsidP="00B03429">
      <w:pPr>
        <w:pStyle w:val="CommentText"/>
      </w:pPr>
      <w:r>
        <w:rPr>
          <w:rStyle w:val="CommentReference"/>
        </w:rPr>
        <w:annotationRef/>
      </w:r>
      <w:r>
        <w:t>Has course learning aims/goals that align with and/or directly map onto those of the Diversity-Justice learning aims.</w:t>
      </w:r>
    </w:p>
  </w:comment>
  <w:comment w:id="5" w:author="Jason Prenoveau" w:date="2024-02-27T10:42:00Z" w:initials="JP">
    <w:p w14:paraId="13AA1A8C" w14:textId="77777777" w:rsidR="00023EE2" w:rsidRDefault="00023EE2" w:rsidP="00023EE2">
      <w:pPr>
        <w:pStyle w:val="CommentText"/>
      </w:pPr>
      <w:r>
        <w:rPr>
          <w:rStyle w:val="CommentReference"/>
        </w:rPr>
        <w:annotationRef/>
      </w:r>
      <w:r>
        <w:t>Information is given as to how Diversity-Justice learning aims will be assessed in the course.</w:t>
      </w:r>
    </w:p>
  </w:comment>
  <w:comment w:id="7" w:author="Jason Prenoveau" w:date="2024-02-27T10:43:00Z" w:initials="JP">
    <w:p w14:paraId="2F18DE41" w14:textId="77777777" w:rsidR="00631953" w:rsidRDefault="00631953" w:rsidP="00631953">
      <w:pPr>
        <w:pStyle w:val="CommentText"/>
      </w:pPr>
      <w:r>
        <w:rPr>
          <w:rStyle w:val="CommentReference"/>
        </w:rPr>
        <w:annotationRef/>
      </w:r>
      <w:r>
        <w:t>Diversity-Justice topics are highlighted in the course schedule and are infused throughout the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B7E37B" w15:done="0"/>
  <w15:commentEx w15:paraId="246A2D21" w15:done="0"/>
  <w15:commentEx w15:paraId="3A9F7EFB" w15:done="0"/>
  <w15:commentEx w15:paraId="13AA1A8C" w15:done="0"/>
  <w15:commentEx w15:paraId="2F18D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528B7" w16cex:dateUtc="2024-02-27T15:45:00Z"/>
  <w16cex:commentExtensible w16cex:durableId="3620A0AC" w16cex:dateUtc="2024-02-27T15:47:00Z"/>
  <w16cex:commentExtensible w16cex:durableId="147822F3" w16cex:dateUtc="2024-02-27T15:40:00Z"/>
  <w16cex:commentExtensible w16cex:durableId="517773D2" w16cex:dateUtc="2024-02-27T15:42:00Z"/>
  <w16cex:commentExtensible w16cex:durableId="09E7E5D2" w16cex:dateUtc="2024-02-27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B7E37B" w16cid:durableId="473528B7"/>
  <w16cid:commentId w16cid:paraId="246A2D21" w16cid:durableId="3620A0AC"/>
  <w16cid:commentId w16cid:paraId="3A9F7EFB" w16cid:durableId="147822F3"/>
  <w16cid:commentId w16cid:paraId="13AA1A8C" w16cid:durableId="517773D2"/>
  <w16cid:commentId w16cid:paraId="2F18DE41" w16cid:durableId="09E7E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31F1" w14:textId="77777777" w:rsidR="00BC55B9" w:rsidRDefault="00BC55B9" w:rsidP="00A17468">
      <w:r>
        <w:separator/>
      </w:r>
    </w:p>
  </w:endnote>
  <w:endnote w:type="continuationSeparator" w:id="0">
    <w:p w14:paraId="0043A6CA" w14:textId="77777777" w:rsidR="00BC55B9" w:rsidRDefault="00BC55B9" w:rsidP="00A17468">
      <w:r>
        <w:continuationSeparator/>
      </w:r>
    </w:p>
  </w:endnote>
  <w:endnote w:type="continuationNotice" w:id="1">
    <w:p w14:paraId="5B0E9A0D" w14:textId="77777777" w:rsidR="00BC55B9" w:rsidRDefault="00BC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DC55" w14:textId="62BA1A78" w:rsidR="00470979" w:rsidRDefault="00470979">
    <w:pPr>
      <w:pStyle w:val="Footer"/>
    </w:pPr>
    <w:r>
      <w:rPr>
        <w:noProof/>
      </w:rPr>
      <mc:AlternateContent>
        <mc:Choice Requires="wps">
          <w:drawing>
            <wp:anchor distT="0" distB="0" distL="0" distR="0" simplePos="0" relativeHeight="251658241" behindDoc="0" locked="0" layoutInCell="1" allowOverlap="1" wp14:anchorId="189658E5" wp14:editId="03CDB6F4">
              <wp:simplePos x="635" y="635"/>
              <wp:positionH relativeFrom="page">
                <wp:align>center</wp:align>
              </wp:positionH>
              <wp:positionV relativeFrom="page">
                <wp:align>bottom</wp:align>
              </wp:positionV>
              <wp:extent cx="443865" cy="443865"/>
              <wp:effectExtent l="0" t="0" r="11430" b="0"/>
              <wp:wrapNone/>
              <wp:docPr id="126923969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D5803" w14:textId="3F864E5F"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658E5"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DDD5803" w14:textId="3F864E5F"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818B" w14:textId="721C08A1" w:rsidR="00A17468" w:rsidRDefault="00470979">
    <w:pPr>
      <w:pStyle w:val="Footer"/>
      <w:jc w:val="center"/>
    </w:pPr>
    <w:r>
      <w:rPr>
        <w:noProof/>
      </w:rPr>
      <mc:AlternateContent>
        <mc:Choice Requires="wps">
          <w:drawing>
            <wp:anchor distT="0" distB="0" distL="0" distR="0" simplePos="0" relativeHeight="251658242" behindDoc="0" locked="0" layoutInCell="1" allowOverlap="1" wp14:anchorId="3883F0CA" wp14:editId="3626F58D">
              <wp:simplePos x="1144988" y="9255318"/>
              <wp:positionH relativeFrom="page">
                <wp:align>center</wp:align>
              </wp:positionH>
              <wp:positionV relativeFrom="page">
                <wp:align>bottom</wp:align>
              </wp:positionV>
              <wp:extent cx="443865" cy="443865"/>
              <wp:effectExtent l="0" t="0" r="11430" b="0"/>
              <wp:wrapNone/>
              <wp:docPr id="1128748248"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6BE5F" w14:textId="27D23F7E"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3F0CA" id="_x0000_t202" coordsize="21600,21600" o:spt="202" path="m,l,21600r21600,l21600,xe">
              <v:stroke joinstyle="miter"/>
              <v:path gradientshapeok="t" o:connecttype="rect"/>
            </v:shapetype>
            <v:shape id="Text Box 3" o:spid="_x0000_s1027" type="#_x0000_t202" alt="Loyola University Maryland Internal Use Only"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56BE5F" w14:textId="27D23F7E"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sdt>
      <w:sdtPr>
        <w:id w:val="-1668398486"/>
        <w:docPartObj>
          <w:docPartGallery w:val="Page Numbers (Bottom of Page)"/>
          <w:docPartUnique/>
        </w:docPartObj>
      </w:sdtPr>
      <w:sdtEndPr>
        <w:rPr>
          <w:noProof/>
        </w:rPr>
      </w:sdtEndPr>
      <w:sdtContent>
        <w:r w:rsidR="00A17468">
          <w:fldChar w:fldCharType="begin"/>
        </w:r>
        <w:r w:rsidR="00A17468">
          <w:instrText xml:space="preserve"> PAGE   \* MERGEFORMAT </w:instrText>
        </w:r>
        <w:r w:rsidR="00A17468">
          <w:fldChar w:fldCharType="separate"/>
        </w:r>
        <w:r w:rsidR="00A17468">
          <w:rPr>
            <w:noProof/>
          </w:rPr>
          <w:t>2</w:t>
        </w:r>
        <w:r w:rsidR="00A17468">
          <w:rPr>
            <w:noProof/>
          </w:rPr>
          <w:fldChar w:fldCharType="end"/>
        </w:r>
      </w:sdtContent>
    </w:sdt>
  </w:p>
  <w:p w14:paraId="1CEAD6EA" w14:textId="77777777" w:rsidR="00A17468" w:rsidRDefault="00A17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4BF3" w14:textId="2596D30A" w:rsidR="00470979" w:rsidRDefault="00470979">
    <w:pPr>
      <w:pStyle w:val="Footer"/>
    </w:pPr>
    <w:r>
      <w:rPr>
        <w:noProof/>
      </w:rPr>
      <mc:AlternateContent>
        <mc:Choice Requires="wps">
          <w:drawing>
            <wp:anchor distT="0" distB="0" distL="0" distR="0" simplePos="0" relativeHeight="251658240" behindDoc="0" locked="0" layoutInCell="1" allowOverlap="1" wp14:anchorId="262AE98C" wp14:editId="375A740C">
              <wp:simplePos x="1143635" y="9426575"/>
              <wp:positionH relativeFrom="page">
                <wp:align>center</wp:align>
              </wp:positionH>
              <wp:positionV relativeFrom="page">
                <wp:align>bottom</wp:align>
              </wp:positionV>
              <wp:extent cx="443865" cy="443865"/>
              <wp:effectExtent l="0" t="0" r="11430" b="0"/>
              <wp:wrapNone/>
              <wp:docPr id="140603407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5E7EB" w14:textId="4DFEF1B8"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AE98C"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E5E7EB" w14:textId="4DFEF1B8" w:rsidR="00470979" w:rsidRPr="00470979" w:rsidRDefault="00470979" w:rsidP="00470979">
                    <w:pPr>
                      <w:rPr>
                        <w:rFonts w:ascii="Calibri" w:eastAsia="Calibri" w:hAnsi="Calibri" w:cs="Calibri"/>
                        <w:noProof/>
                        <w:color w:val="000000"/>
                        <w:sz w:val="20"/>
                        <w:szCs w:val="20"/>
                      </w:rPr>
                    </w:pPr>
                    <w:r w:rsidRPr="0047097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8850" w14:textId="77777777" w:rsidR="00BC55B9" w:rsidRDefault="00BC55B9" w:rsidP="00A17468">
      <w:r>
        <w:separator/>
      </w:r>
    </w:p>
  </w:footnote>
  <w:footnote w:type="continuationSeparator" w:id="0">
    <w:p w14:paraId="6766F173" w14:textId="77777777" w:rsidR="00BC55B9" w:rsidRDefault="00BC55B9" w:rsidP="00A17468">
      <w:r>
        <w:continuationSeparator/>
      </w:r>
    </w:p>
  </w:footnote>
  <w:footnote w:type="continuationNotice" w:id="1">
    <w:p w14:paraId="6E1AF499" w14:textId="77777777" w:rsidR="00BC55B9" w:rsidRDefault="00BC5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0E4D" w14:textId="36C33ADF" w:rsidR="00A17468" w:rsidRDefault="00DF2174" w:rsidP="00A17468">
    <w:pPr>
      <w:pStyle w:val="Header"/>
      <w:jc w:val="center"/>
    </w:pPr>
    <w:r>
      <w:t>Auditing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0D2"/>
    <w:multiLevelType w:val="hybridMultilevel"/>
    <w:tmpl w:val="EAB27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547155"/>
    <w:multiLevelType w:val="hybridMultilevel"/>
    <w:tmpl w:val="41BE97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90177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CE6747D"/>
    <w:multiLevelType w:val="hybridMultilevel"/>
    <w:tmpl w:val="4FFE41C0"/>
    <w:lvl w:ilvl="0" w:tplc="CE44A57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7610"/>
    <w:multiLevelType w:val="singleLevel"/>
    <w:tmpl w:val="1C0C45A6"/>
    <w:lvl w:ilvl="0">
      <w:start w:val="7"/>
      <w:numFmt w:val="decimal"/>
      <w:lvlText w:val="%1."/>
      <w:lvlJc w:val="left"/>
      <w:pPr>
        <w:tabs>
          <w:tab w:val="num" w:pos="1440"/>
        </w:tabs>
        <w:ind w:left="1440" w:hanging="720"/>
      </w:pPr>
      <w:rPr>
        <w:rFonts w:hint="default"/>
      </w:rPr>
    </w:lvl>
  </w:abstractNum>
  <w:abstractNum w:abstractNumId="5" w15:restartNumberingAfterBreak="0">
    <w:nsid w:val="1C0A5F24"/>
    <w:multiLevelType w:val="singleLevel"/>
    <w:tmpl w:val="55028AEC"/>
    <w:lvl w:ilvl="0">
      <w:start w:val="1"/>
      <w:numFmt w:val="lowerLetter"/>
      <w:lvlText w:val="%1."/>
      <w:lvlJc w:val="left"/>
      <w:pPr>
        <w:tabs>
          <w:tab w:val="num" w:pos="2160"/>
        </w:tabs>
        <w:ind w:left="2160" w:hanging="720"/>
      </w:pPr>
      <w:rPr>
        <w:rFonts w:hint="default"/>
      </w:rPr>
    </w:lvl>
  </w:abstractNum>
  <w:abstractNum w:abstractNumId="6" w15:restartNumberingAfterBreak="0">
    <w:nsid w:val="2A1E6CF5"/>
    <w:multiLevelType w:val="hybridMultilevel"/>
    <w:tmpl w:val="7B06045E"/>
    <w:lvl w:ilvl="0" w:tplc="CE44A570">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721D90"/>
    <w:multiLevelType w:val="hybridMultilevel"/>
    <w:tmpl w:val="E27EA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77CA0"/>
    <w:multiLevelType w:val="hybridMultilevel"/>
    <w:tmpl w:val="4C500EBE"/>
    <w:lvl w:ilvl="0" w:tplc="1DDC0C96">
      <w:numFmt w:val="bullet"/>
      <w:lvlText w:val=""/>
      <w:lvlJc w:val="left"/>
      <w:pPr>
        <w:ind w:left="-300" w:hanging="360"/>
      </w:pPr>
      <w:rPr>
        <w:rFonts w:ascii="Symbol" w:eastAsia="Times New Roman" w:hAnsi="Symbol" w:cs="Times New Roman" w:hint="default"/>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9" w15:restartNumberingAfterBreak="0">
    <w:nsid w:val="4EF96A6A"/>
    <w:multiLevelType w:val="hybridMultilevel"/>
    <w:tmpl w:val="6E44BBE4"/>
    <w:lvl w:ilvl="0" w:tplc="1DDC0C96">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51266EEF"/>
    <w:multiLevelType w:val="multilevel"/>
    <w:tmpl w:val="30F2035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7227A34"/>
    <w:multiLevelType w:val="hybridMultilevel"/>
    <w:tmpl w:val="CDB8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E1CA3"/>
    <w:multiLevelType w:val="hybridMultilevel"/>
    <w:tmpl w:val="9A1CB7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6270214D"/>
    <w:multiLevelType w:val="hybridMultilevel"/>
    <w:tmpl w:val="A100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446318"/>
    <w:multiLevelType w:val="hybridMultilevel"/>
    <w:tmpl w:val="943E7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A1B4F"/>
    <w:multiLevelType w:val="hybridMultilevel"/>
    <w:tmpl w:val="A2FC15A8"/>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num w:numId="1" w16cid:durableId="1814440688">
    <w:abstractNumId w:val="1"/>
  </w:num>
  <w:num w:numId="2" w16cid:durableId="1800340022">
    <w:abstractNumId w:val="4"/>
  </w:num>
  <w:num w:numId="3" w16cid:durableId="1515419186">
    <w:abstractNumId w:val="5"/>
  </w:num>
  <w:num w:numId="4" w16cid:durableId="970087010">
    <w:abstractNumId w:val="2"/>
  </w:num>
  <w:num w:numId="5" w16cid:durableId="206378173">
    <w:abstractNumId w:val="7"/>
  </w:num>
  <w:num w:numId="6" w16cid:durableId="784617502">
    <w:abstractNumId w:val="11"/>
  </w:num>
  <w:num w:numId="7" w16cid:durableId="1196773839">
    <w:abstractNumId w:val="3"/>
  </w:num>
  <w:num w:numId="8" w16cid:durableId="1629777938">
    <w:abstractNumId w:val="6"/>
  </w:num>
  <w:num w:numId="9" w16cid:durableId="2121870974">
    <w:abstractNumId w:val="15"/>
  </w:num>
  <w:num w:numId="10" w16cid:durableId="335229971">
    <w:abstractNumId w:val="8"/>
  </w:num>
  <w:num w:numId="11" w16cid:durableId="127402542">
    <w:abstractNumId w:val="9"/>
  </w:num>
  <w:num w:numId="12" w16cid:durableId="1864780859">
    <w:abstractNumId w:val="14"/>
  </w:num>
  <w:num w:numId="13" w16cid:durableId="2029673942">
    <w:abstractNumId w:val="13"/>
  </w:num>
  <w:num w:numId="14" w16cid:durableId="1969895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426452">
    <w:abstractNumId w:val="10"/>
  </w:num>
  <w:num w:numId="16" w16cid:durableId="561673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Prenoveau">
    <w15:presenceInfo w15:providerId="AD" w15:userId="S::jmprenoveau@loyola.edu::e086b801-cfe3-42a5-a685-41b3848ee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D7"/>
    <w:rsid w:val="0000215E"/>
    <w:rsid w:val="00003D15"/>
    <w:rsid w:val="00023EE2"/>
    <w:rsid w:val="000439D7"/>
    <w:rsid w:val="00055877"/>
    <w:rsid w:val="0008262A"/>
    <w:rsid w:val="00086927"/>
    <w:rsid w:val="0009350B"/>
    <w:rsid w:val="000B1BAE"/>
    <w:rsid w:val="000C1A99"/>
    <w:rsid w:val="000C4112"/>
    <w:rsid w:val="000E4268"/>
    <w:rsid w:val="000E5336"/>
    <w:rsid w:val="000F2628"/>
    <w:rsid w:val="001070A5"/>
    <w:rsid w:val="0012736F"/>
    <w:rsid w:val="00143D71"/>
    <w:rsid w:val="0015385C"/>
    <w:rsid w:val="00155FEA"/>
    <w:rsid w:val="001651DE"/>
    <w:rsid w:val="0017296F"/>
    <w:rsid w:val="00175EC1"/>
    <w:rsid w:val="001856B0"/>
    <w:rsid w:val="00193C73"/>
    <w:rsid w:val="001945A1"/>
    <w:rsid w:val="00197515"/>
    <w:rsid w:val="001B4FFF"/>
    <w:rsid w:val="001B51E2"/>
    <w:rsid w:val="001E19B1"/>
    <w:rsid w:val="001F79F5"/>
    <w:rsid w:val="002050A6"/>
    <w:rsid w:val="00212C51"/>
    <w:rsid w:val="002144EF"/>
    <w:rsid w:val="0024157A"/>
    <w:rsid w:val="00277704"/>
    <w:rsid w:val="00280102"/>
    <w:rsid w:val="00294590"/>
    <w:rsid w:val="002B0033"/>
    <w:rsid w:val="002B1EAA"/>
    <w:rsid w:val="002C12CF"/>
    <w:rsid w:val="002D60E5"/>
    <w:rsid w:val="00316F5A"/>
    <w:rsid w:val="00323ABE"/>
    <w:rsid w:val="003242BE"/>
    <w:rsid w:val="00332E73"/>
    <w:rsid w:val="003407A4"/>
    <w:rsid w:val="003719B7"/>
    <w:rsid w:val="003969F0"/>
    <w:rsid w:val="003C27DE"/>
    <w:rsid w:val="003C4D9B"/>
    <w:rsid w:val="003D2758"/>
    <w:rsid w:val="003E19DD"/>
    <w:rsid w:val="00402181"/>
    <w:rsid w:val="004336B4"/>
    <w:rsid w:val="00445985"/>
    <w:rsid w:val="00464374"/>
    <w:rsid w:val="00470979"/>
    <w:rsid w:val="00493802"/>
    <w:rsid w:val="00496C0A"/>
    <w:rsid w:val="004C5405"/>
    <w:rsid w:val="00505B57"/>
    <w:rsid w:val="00515907"/>
    <w:rsid w:val="0052485B"/>
    <w:rsid w:val="00530B28"/>
    <w:rsid w:val="00544240"/>
    <w:rsid w:val="005509CB"/>
    <w:rsid w:val="005750AA"/>
    <w:rsid w:val="00594437"/>
    <w:rsid w:val="005B5318"/>
    <w:rsid w:val="005B7A67"/>
    <w:rsid w:val="005C16C5"/>
    <w:rsid w:val="005C472D"/>
    <w:rsid w:val="005D4FA5"/>
    <w:rsid w:val="005E7338"/>
    <w:rsid w:val="0061138B"/>
    <w:rsid w:val="0062425A"/>
    <w:rsid w:val="00631953"/>
    <w:rsid w:val="00644451"/>
    <w:rsid w:val="006461B0"/>
    <w:rsid w:val="006470EA"/>
    <w:rsid w:val="006524AF"/>
    <w:rsid w:val="00673FB5"/>
    <w:rsid w:val="006B0C44"/>
    <w:rsid w:val="006B675D"/>
    <w:rsid w:val="006C356C"/>
    <w:rsid w:val="006D5E62"/>
    <w:rsid w:val="0071399C"/>
    <w:rsid w:val="00744CA1"/>
    <w:rsid w:val="0074767D"/>
    <w:rsid w:val="0075030C"/>
    <w:rsid w:val="00755B55"/>
    <w:rsid w:val="00760D49"/>
    <w:rsid w:val="007731D6"/>
    <w:rsid w:val="007738F7"/>
    <w:rsid w:val="007757B5"/>
    <w:rsid w:val="00792612"/>
    <w:rsid w:val="00792F2E"/>
    <w:rsid w:val="007A3598"/>
    <w:rsid w:val="007A4280"/>
    <w:rsid w:val="007B2584"/>
    <w:rsid w:val="007D0E9E"/>
    <w:rsid w:val="007F2E86"/>
    <w:rsid w:val="00801881"/>
    <w:rsid w:val="00804A66"/>
    <w:rsid w:val="00804B31"/>
    <w:rsid w:val="0081112E"/>
    <w:rsid w:val="00813DD3"/>
    <w:rsid w:val="00813ED6"/>
    <w:rsid w:val="00831DFC"/>
    <w:rsid w:val="0084627F"/>
    <w:rsid w:val="00851878"/>
    <w:rsid w:val="0085490D"/>
    <w:rsid w:val="0087481D"/>
    <w:rsid w:val="008803FB"/>
    <w:rsid w:val="00880CFD"/>
    <w:rsid w:val="008A5089"/>
    <w:rsid w:val="008B76E2"/>
    <w:rsid w:val="008C70C1"/>
    <w:rsid w:val="008D6698"/>
    <w:rsid w:val="008F0EC5"/>
    <w:rsid w:val="008F50FE"/>
    <w:rsid w:val="00902924"/>
    <w:rsid w:val="00906A32"/>
    <w:rsid w:val="00911D7A"/>
    <w:rsid w:val="00917594"/>
    <w:rsid w:val="009218B1"/>
    <w:rsid w:val="00930887"/>
    <w:rsid w:val="00931D94"/>
    <w:rsid w:val="00946480"/>
    <w:rsid w:val="00950D72"/>
    <w:rsid w:val="00951E82"/>
    <w:rsid w:val="009551CB"/>
    <w:rsid w:val="0097272A"/>
    <w:rsid w:val="009744ED"/>
    <w:rsid w:val="0097665C"/>
    <w:rsid w:val="00982E72"/>
    <w:rsid w:val="00983055"/>
    <w:rsid w:val="00987EE8"/>
    <w:rsid w:val="009A28DD"/>
    <w:rsid w:val="009B2EC1"/>
    <w:rsid w:val="009C37BB"/>
    <w:rsid w:val="009D6978"/>
    <w:rsid w:val="00A12644"/>
    <w:rsid w:val="00A13E4B"/>
    <w:rsid w:val="00A17468"/>
    <w:rsid w:val="00A400A8"/>
    <w:rsid w:val="00A41482"/>
    <w:rsid w:val="00A60286"/>
    <w:rsid w:val="00A824CA"/>
    <w:rsid w:val="00A861A3"/>
    <w:rsid w:val="00A92E9E"/>
    <w:rsid w:val="00AB09F4"/>
    <w:rsid w:val="00AC34B5"/>
    <w:rsid w:val="00AD7A97"/>
    <w:rsid w:val="00AE07F5"/>
    <w:rsid w:val="00AE0D72"/>
    <w:rsid w:val="00AE31AD"/>
    <w:rsid w:val="00B03429"/>
    <w:rsid w:val="00B04A47"/>
    <w:rsid w:val="00B07558"/>
    <w:rsid w:val="00B22A3F"/>
    <w:rsid w:val="00B32612"/>
    <w:rsid w:val="00B33F3B"/>
    <w:rsid w:val="00B44746"/>
    <w:rsid w:val="00B47AC9"/>
    <w:rsid w:val="00B51610"/>
    <w:rsid w:val="00B54C75"/>
    <w:rsid w:val="00B600F7"/>
    <w:rsid w:val="00B70693"/>
    <w:rsid w:val="00B71F9C"/>
    <w:rsid w:val="00B77F58"/>
    <w:rsid w:val="00B843AC"/>
    <w:rsid w:val="00B85826"/>
    <w:rsid w:val="00B96014"/>
    <w:rsid w:val="00BA2E26"/>
    <w:rsid w:val="00BA3678"/>
    <w:rsid w:val="00BA6DBE"/>
    <w:rsid w:val="00BC55B9"/>
    <w:rsid w:val="00BD0122"/>
    <w:rsid w:val="00BD1FD4"/>
    <w:rsid w:val="00BE0717"/>
    <w:rsid w:val="00BF58BF"/>
    <w:rsid w:val="00BF5A13"/>
    <w:rsid w:val="00C0325E"/>
    <w:rsid w:val="00C073DC"/>
    <w:rsid w:val="00C423C4"/>
    <w:rsid w:val="00C42CFF"/>
    <w:rsid w:val="00C46DC9"/>
    <w:rsid w:val="00C46E71"/>
    <w:rsid w:val="00C51E0E"/>
    <w:rsid w:val="00C60D7B"/>
    <w:rsid w:val="00C64009"/>
    <w:rsid w:val="00C735CD"/>
    <w:rsid w:val="00C84466"/>
    <w:rsid w:val="00C8735C"/>
    <w:rsid w:val="00C96B69"/>
    <w:rsid w:val="00CB5382"/>
    <w:rsid w:val="00CE43E3"/>
    <w:rsid w:val="00CE7586"/>
    <w:rsid w:val="00CF6816"/>
    <w:rsid w:val="00D05C16"/>
    <w:rsid w:val="00D21B8A"/>
    <w:rsid w:val="00D242EC"/>
    <w:rsid w:val="00D2443D"/>
    <w:rsid w:val="00D34FD3"/>
    <w:rsid w:val="00D4223A"/>
    <w:rsid w:val="00D442FE"/>
    <w:rsid w:val="00D44937"/>
    <w:rsid w:val="00D51700"/>
    <w:rsid w:val="00D60455"/>
    <w:rsid w:val="00D67D79"/>
    <w:rsid w:val="00D8739A"/>
    <w:rsid w:val="00D95038"/>
    <w:rsid w:val="00DA3AD0"/>
    <w:rsid w:val="00DC4EE7"/>
    <w:rsid w:val="00DD5EE5"/>
    <w:rsid w:val="00DD739D"/>
    <w:rsid w:val="00DF2174"/>
    <w:rsid w:val="00DF7A52"/>
    <w:rsid w:val="00E16637"/>
    <w:rsid w:val="00E532C7"/>
    <w:rsid w:val="00E65863"/>
    <w:rsid w:val="00E82471"/>
    <w:rsid w:val="00E87F84"/>
    <w:rsid w:val="00E9163A"/>
    <w:rsid w:val="00E918AC"/>
    <w:rsid w:val="00EA652F"/>
    <w:rsid w:val="00EB172B"/>
    <w:rsid w:val="00EB5818"/>
    <w:rsid w:val="00EC430C"/>
    <w:rsid w:val="00EE16F1"/>
    <w:rsid w:val="00F12601"/>
    <w:rsid w:val="00F1700E"/>
    <w:rsid w:val="00F17943"/>
    <w:rsid w:val="00F233CF"/>
    <w:rsid w:val="00F31EDD"/>
    <w:rsid w:val="00F538D4"/>
    <w:rsid w:val="00F564C7"/>
    <w:rsid w:val="00F84A42"/>
    <w:rsid w:val="00F91F00"/>
    <w:rsid w:val="00F94C46"/>
    <w:rsid w:val="00FA18F5"/>
    <w:rsid w:val="00FA632E"/>
    <w:rsid w:val="00FC780B"/>
    <w:rsid w:val="00FD2135"/>
    <w:rsid w:val="00FF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8800"/>
  <w15:chartTrackingRefBased/>
  <w15:docId w15:val="{6E64F236-17ED-4E54-8D09-3F340EA9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E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A28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9D7"/>
    <w:rPr>
      <w:color w:val="0000FF"/>
      <w:u w:val="single"/>
    </w:rPr>
  </w:style>
  <w:style w:type="paragraph" w:customStyle="1" w:styleId="paragraph">
    <w:name w:val="paragraph"/>
    <w:basedOn w:val="Normal"/>
    <w:rsid w:val="000439D7"/>
    <w:pPr>
      <w:spacing w:before="100" w:beforeAutospacing="1" w:after="100" w:afterAutospacing="1"/>
    </w:pPr>
  </w:style>
  <w:style w:type="character" w:customStyle="1" w:styleId="normaltextrun">
    <w:name w:val="normaltextrun"/>
    <w:rsid w:val="000439D7"/>
  </w:style>
  <w:style w:type="character" w:customStyle="1" w:styleId="eop">
    <w:name w:val="eop"/>
    <w:rsid w:val="000439D7"/>
  </w:style>
  <w:style w:type="character" w:customStyle="1" w:styleId="apple-converted-space">
    <w:name w:val="apple-converted-space"/>
    <w:rsid w:val="000439D7"/>
  </w:style>
  <w:style w:type="character" w:customStyle="1" w:styleId="spellingerror">
    <w:name w:val="spellingerror"/>
    <w:rsid w:val="000439D7"/>
  </w:style>
  <w:style w:type="table" w:styleId="TableGrid">
    <w:name w:val="Table Grid"/>
    <w:basedOn w:val="TableNormal"/>
    <w:uiPriority w:val="39"/>
    <w:rsid w:val="005C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52F"/>
    <w:rPr>
      <w:sz w:val="16"/>
      <w:szCs w:val="16"/>
    </w:rPr>
  </w:style>
  <w:style w:type="paragraph" w:styleId="CommentText">
    <w:name w:val="annotation text"/>
    <w:basedOn w:val="Normal"/>
    <w:link w:val="CommentTextChar"/>
    <w:uiPriority w:val="99"/>
    <w:unhideWhenUsed/>
    <w:rsid w:val="00EA652F"/>
    <w:rPr>
      <w:sz w:val="20"/>
      <w:szCs w:val="20"/>
    </w:rPr>
  </w:style>
  <w:style w:type="character" w:customStyle="1" w:styleId="CommentTextChar">
    <w:name w:val="Comment Text Char"/>
    <w:basedOn w:val="DefaultParagraphFont"/>
    <w:link w:val="CommentText"/>
    <w:uiPriority w:val="99"/>
    <w:rsid w:val="00EA65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652F"/>
    <w:rPr>
      <w:b/>
      <w:bCs/>
    </w:rPr>
  </w:style>
  <w:style w:type="character" w:customStyle="1" w:styleId="CommentSubjectChar">
    <w:name w:val="Comment Subject Char"/>
    <w:basedOn w:val="CommentTextChar"/>
    <w:link w:val="CommentSubject"/>
    <w:uiPriority w:val="99"/>
    <w:semiHidden/>
    <w:rsid w:val="00EA65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6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2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B1EAA"/>
    <w:rPr>
      <w:color w:val="605E5C"/>
      <w:shd w:val="clear" w:color="auto" w:fill="E1DFDD"/>
    </w:rPr>
  </w:style>
  <w:style w:type="paragraph" w:styleId="Header">
    <w:name w:val="header"/>
    <w:basedOn w:val="Normal"/>
    <w:link w:val="HeaderChar"/>
    <w:uiPriority w:val="99"/>
    <w:unhideWhenUsed/>
    <w:rsid w:val="00A17468"/>
    <w:pPr>
      <w:tabs>
        <w:tab w:val="center" w:pos="4680"/>
        <w:tab w:val="right" w:pos="9360"/>
      </w:tabs>
    </w:pPr>
  </w:style>
  <w:style w:type="character" w:customStyle="1" w:styleId="HeaderChar">
    <w:name w:val="Header Char"/>
    <w:basedOn w:val="DefaultParagraphFont"/>
    <w:link w:val="Header"/>
    <w:uiPriority w:val="99"/>
    <w:rsid w:val="00A17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468"/>
    <w:pPr>
      <w:tabs>
        <w:tab w:val="center" w:pos="4680"/>
        <w:tab w:val="right" w:pos="9360"/>
      </w:tabs>
    </w:pPr>
  </w:style>
  <w:style w:type="character" w:customStyle="1" w:styleId="FooterChar">
    <w:name w:val="Footer Char"/>
    <w:basedOn w:val="DefaultParagraphFont"/>
    <w:link w:val="Footer"/>
    <w:uiPriority w:val="99"/>
    <w:rsid w:val="00A17468"/>
    <w:rPr>
      <w:rFonts w:ascii="Times New Roman" w:eastAsia="Times New Roman" w:hAnsi="Times New Roman" w:cs="Times New Roman"/>
      <w:sz w:val="24"/>
      <w:szCs w:val="24"/>
    </w:rPr>
  </w:style>
  <w:style w:type="paragraph" w:styleId="ListParagraph">
    <w:name w:val="List Paragraph"/>
    <w:basedOn w:val="Normal"/>
    <w:uiPriority w:val="34"/>
    <w:qFormat/>
    <w:rsid w:val="00505B57"/>
    <w:pPr>
      <w:ind w:left="720"/>
      <w:contextualSpacing/>
    </w:pPr>
  </w:style>
  <w:style w:type="character" w:customStyle="1" w:styleId="Heading1Char">
    <w:name w:val="Heading 1 Char"/>
    <w:basedOn w:val="DefaultParagraphFont"/>
    <w:link w:val="Heading1"/>
    <w:uiPriority w:val="9"/>
    <w:rsid w:val="009A28DD"/>
    <w:rPr>
      <w:rFonts w:ascii="Times New Roman" w:eastAsia="Times New Roman" w:hAnsi="Times New Roman" w:cs="Times New Roman"/>
      <w:b/>
      <w:bCs/>
      <w:kern w:val="36"/>
      <w:sz w:val="48"/>
      <w:szCs w:val="48"/>
    </w:rPr>
  </w:style>
  <w:style w:type="paragraph" w:customStyle="1" w:styleId="author">
    <w:name w:val="author"/>
    <w:basedOn w:val="Normal"/>
    <w:rsid w:val="009A28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34778">
      <w:bodyDiv w:val="1"/>
      <w:marLeft w:val="0"/>
      <w:marRight w:val="0"/>
      <w:marTop w:val="0"/>
      <w:marBottom w:val="0"/>
      <w:divBdr>
        <w:top w:val="none" w:sz="0" w:space="0" w:color="auto"/>
        <w:left w:val="none" w:sz="0" w:space="0" w:color="auto"/>
        <w:bottom w:val="none" w:sz="0" w:space="0" w:color="auto"/>
        <w:right w:val="none" w:sz="0" w:space="0" w:color="auto"/>
      </w:divBdr>
    </w:div>
    <w:div w:id="500394852">
      <w:bodyDiv w:val="1"/>
      <w:marLeft w:val="0"/>
      <w:marRight w:val="0"/>
      <w:marTop w:val="0"/>
      <w:marBottom w:val="0"/>
      <w:divBdr>
        <w:top w:val="none" w:sz="0" w:space="0" w:color="auto"/>
        <w:left w:val="none" w:sz="0" w:space="0" w:color="auto"/>
        <w:bottom w:val="none" w:sz="0" w:space="0" w:color="auto"/>
        <w:right w:val="none" w:sz="0" w:space="0" w:color="auto"/>
      </w:divBdr>
    </w:div>
    <w:div w:id="1263416875">
      <w:bodyDiv w:val="1"/>
      <w:marLeft w:val="0"/>
      <w:marRight w:val="0"/>
      <w:marTop w:val="0"/>
      <w:marBottom w:val="0"/>
      <w:divBdr>
        <w:top w:val="none" w:sz="0" w:space="0" w:color="auto"/>
        <w:left w:val="none" w:sz="0" w:space="0" w:color="auto"/>
        <w:bottom w:val="none" w:sz="0" w:space="0" w:color="auto"/>
        <w:right w:val="none" w:sz="0" w:space="0" w:color="auto"/>
      </w:divBdr>
    </w:div>
    <w:div w:id="1345278809">
      <w:bodyDiv w:val="1"/>
      <w:marLeft w:val="0"/>
      <w:marRight w:val="0"/>
      <w:marTop w:val="0"/>
      <w:marBottom w:val="0"/>
      <w:divBdr>
        <w:top w:val="none" w:sz="0" w:space="0" w:color="auto"/>
        <w:left w:val="none" w:sz="0" w:space="0" w:color="auto"/>
        <w:bottom w:val="none" w:sz="0" w:space="0" w:color="auto"/>
        <w:right w:val="none" w:sz="0" w:space="0" w:color="auto"/>
      </w:divBdr>
    </w:div>
    <w:div w:id="1742561060">
      <w:bodyDiv w:val="1"/>
      <w:marLeft w:val="0"/>
      <w:marRight w:val="0"/>
      <w:marTop w:val="0"/>
      <w:marBottom w:val="0"/>
      <w:divBdr>
        <w:top w:val="none" w:sz="0" w:space="0" w:color="auto"/>
        <w:left w:val="none" w:sz="0" w:space="0" w:color="auto"/>
        <w:bottom w:val="none" w:sz="0" w:space="0" w:color="auto"/>
        <w:right w:val="none" w:sz="0" w:space="0" w:color="auto"/>
      </w:divBdr>
    </w:div>
    <w:div w:id="1967658380">
      <w:bodyDiv w:val="1"/>
      <w:marLeft w:val="0"/>
      <w:marRight w:val="0"/>
      <w:marTop w:val="0"/>
      <w:marBottom w:val="0"/>
      <w:divBdr>
        <w:top w:val="none" w:sz="0" w:space="0" w:color="auto"/>
        <w:left w:val="none" w:sz="0" w:space="0" w:color="auto"/>
        <w:bottom w:val="none" w:sz="0" w:space="0" w:color="auto"/>
        <w:right w:val="none" w:sz="0" w:space="0" w:color="auto"/>
      </w:divBdr>
    </w:div>
    <w:div w:id="2113082917">
      <w:bodyDiv w:val="1"/>
      <w:marLeft w:val="0"/>
      <w:marRight w:val="0"/>
      <w:marTop w:val="0"/>
      <w:marBottom w:val="0"/>
      <w:divBdr>
        <w:top w:val="none" w:sz="0" w:space="0" w:color="auto"/>
        <w:left w:val="none" w:sz="0" w:space="0" w:color="auto"/>
        <w:bottom w:val="none" w:sz="0" w:space="0" w:color="auto"/>
        <w:right w:val="none" w:sz="0" w:space="0" w:color="auto"/>
      </w:divBdr>
    </w:div>
    <w:div w:id="2132937592">
      <w:bodyDiv w:val="1"/>
      <w:marLeft w:val="0"/>
      <w:marRight w:val="0"/>
      <w:marTop w:val="0"/>
      <w:marBottom w:val="0"/>
      <w:divBdr>
        <w:top w:val="none" w:sz="0" w:space="0" w:color="auto"/>
        <w:left w:val="none" w:sz="0" w:space="0" w:color="auto"/>
        <w:bottom w:val="none" w:sz="0" w:space="0" w:color="auto"/>
        <w:right w:val="none" w:sz="0" w:space="0" w:color="auto"/>
      </w:divBdr>
      <w:divsChild>
        <w:div w:id="578714756">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wiley.com/en-us/search?pq=%7Crelevance%7Cauthor%3AFiona+Campbe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wiley.com/en-us/search?pq=%7Crelevance%7Cauthor%3ARobyn+Morone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iley.com/en-us/search?pq=%7Crelevance%7Cauthor%3ALaura+Davis+Wile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iley.com/en-us/search?pq=%7Crelevance%7Cauthor%3ARaymond+N.+Johnson"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wiley.com/en-us/search?pq=%7Crelevance%7Cauthor%3AJane+Hamilto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62D22AD88954F95084AAA1A756AD0" ma:contentTypeVersion="7" ma:contentTypeDescription="Create a new document." ma:contentTypeScope="" ma:versionID="fb2e227adb9babdeac9bead21c8ec01e">
  <xsd:schema xmlns:xsd="http://www.w3.org/2001/XMLSchema" xmlns:xs="http://www.w3.org/2001/XMLSchema" xmlns:p="http://schemas.microsoft.com/office/2006/metadata/properties" xmlns:ns2="c538a408-073e-4102-bdb0-6c56fdf4ee73" xmlns:ns3="8601954c-e430-4fa2-9a81-ef77a975de77" targetNamespace="http://schemas.microsoft.com/office/2006/metadata/properties" ma:root="true" ma:fieldsID="4563ba7ba6852cd7803e123772f4f418" ns2:_="" ns3:_="">
    <xsd:import namespace="c538a408-073e-4102-bdb0-6c56fdf4ee73"/>
    <xsd:import namespace="8601954c-e430-4fa2-9a81-ef77a975d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a408-073e-4102-bdb0-6c56fdf4e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1954c-e430-4fa2-9a81-ef77a975de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C4F9B-CBC5-4B46-91B9-D0F7AE8D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a408-073e-4102-bdb0-6c56fdf4ee73"/>
    <ds:schemaRef ds:uri="8601954c-e430-4fa2-9a81-ef77a975d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B364D-B68B-4258-9321-DABA5A2911C6}">
  <ds:schemaRefs>
    <ds:schemaRef ds:uri="http://schemas.microsoft.com/sharepoint/v3/contenttype/forms"/>
  </ds:schemaRefs>
</ds:datastoreItem>
</file>

<file path=customXml/itemProps3.xml><?xml version="1.0" encoding="utf-8"?>
<ds:datastoreItem xmlns:ds="http://schemas.openxmlformats.org/officeDocument/2006/customXml" ds:itemID="{9C145FEF-F4D6-4011-BFB9-9CC8E77009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Bishop-Monroe</dc:creator>
  <cp:keywords/>
  <dc:description/>
  <cp:lastModifiedBy>Heather Kavanagh</cp:lastModifiedBy>
  <cp:revision>5</cp:revision>
  <cp:lastPrinted>2022-01-11T18:00:00Z</cp:lastPrinted>
  <dcterms:created xsi:type="dcterms:W3CDTF">2024-03-01T16:15:00Z</dcterms:created>
  <dcterms:modified xsi:type="dcterms:W3CDTF">2024-03-01T16:22:00Z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23d871d4b612b554af7079418d72157c744dc83062ce3f9904618151b2e6659b</vt:lpwstr>
  </property>
  <property fmtid="{D5CDD505-2E9C-101B-9397-08002B2CF9AE}" pid="3" name="ContentTypeId">
    <vt:lpwstr>0x010100AEA62D22AD88954F95084AAA1A756AD0</vt:lpwstr>
  </property>
  <property fmtid="{D5CDD505-2E9C-101B-9397-08002B2CF9AE}" pid="4" name="ClassificationContentMarkingFooterShapeIds">
    <vt:lpwstr>53ce6097,4ba70f8d,434754d8</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2024-01-22T19:15:44Z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5e608198-e6f2-4656-9319-4bc6b2ee4bca</vt:lpwstr>
  </property>
  <property fmtid="{D5CDD505-2E9C-101B-9397-08002B2CF9AE}" pid="13" name="MSIP_Label_6da50fe2-ad8e-4b2e-b16c-4bb0954d6763_ContentBits">
    <vt:lpwstr>2</vt:lpwstr>
  </property>
</Properties>
</file>