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60322" w14:textId="6ABE807D" w:rsidR="00B8373E" w:rsidRDefault="0048582A" w:rsidP="00A247C9">
      <w:pPr>
        <w:pStyle w:val="Heading1"/>
        <w:jc w:val="center"/>
      </w:pPr>
      <w:r w:rsidRPr="0048582A">
        <w:t xml:space="preserve">FAQ </w:t>
      </w:r>
      <w:r w:rsidR="00A247C9">
        <w:t>D</w:t>
      </w:r>
      <w:r w:rsidR="002E11D9">
        <w:t>A</w:t>
      </w:r>
      <w:r w:rsidR="00A247C9">
        <w:t xml:space="preserve">S </w:t>
      </w:r>
      <w:r w:rsidR="00F15359">
        <w:t>Faculty</w:t>
      </w:r>
      <w:r w:rsidRPr="0048582A">
        <w:t xml:space="preserve"> Portal</w:t>
      </w:r>
    </w:p>
    <w:p w14:paraId="24A1F51D" w14:textId="77777777" w:rsidR="00964C9A" w:rsidRDefault="00964C9A" w:rsidP="00F15359"/>
    <w:p w14:paraId="056116A6" w14:textId="4F016D6A" w:rsidR="00AE7F76" w:rsidRDefault="00F15359" w:rsidP="00F15359">
      <w:pPr>
        <w:rPr>
          <w:sz w:val="24"/>
          <w:szCs w:val="24"/>
        </w:rPr>
      </w:pPr>
      <w:r w:rsidRPr="00964C9A">
        <w:rPr>
          <w:sz w:val="24"/>
          <w:szCs w:val="24"/>
        </w:rPr>
        <w:t>D</w:t>
      </w:r>
      <w:r w:rsidR="002E11D9">
        <w:rPr>
          <w:sz w:val="24"/>
          <w:szCs w:val="24"/>
        </w:rPr>
        <w:t>A</w:t>
      </w:r>
      <w:r w:rsidRPr="00964C9A">
        <w:rPr>
          <w:sz w:val="24"/>
          <w:szCs w:val="24"/>
        </w:rPr>
        <w:t>S’s online accommodations management system has a feature called Faculty Portal. Th</w:t>
      </w:r>
      <w:r w:rsidR="00964C9A">
        <w:rPr>
          <w:sz w:val="24"/>
          <w:szCs w:val="24"/>
        </w:rPr>
        <w:t>is</w:t>
      </w:r>
      <w:r w:rsidRPr="00964C9A">
        <w:rPr>
          <w:sz w:val="24"/>
          <w:szCs w:val="24"/>
        </w:rPr>
        <w:t xml:space="preserve"> portal</w:t>
      </w:r>
      <w:r w:rsidR="00964C9A">
        <w:rPr>
          <w:sz w:val="24"/>
          <w:szCs w:val="24"/>
        </w:rPr>
        <w:t xml:space="preserve"> feature </w:t>
      </w:r>
      <w:r w:rsidRPr="00964C9A">
        <w:rPr>
          <w:sz w:val="24"/>
          <w:szCs w:val="24"/>
        </w:rPr>
        <w:t>provides professors</w:t>
      </w:r>
      <w:r w:rsidR="00E72E1A">
        <w:rPr>
          <w:sz w:val="24"/>
          <w:szCs w:val="24"/>
        </w:rPr>
        <w:t xml:space="preserve"> with</w:t>
      </w:r>
      <w:r w:rsidRPr="00964C9A">
        <w:rPr>
          <w:sz w:val="24"/>
          <w:szCs w:val="24"/>
        </w:rPr>
        <w:t xml:space="preserve"> a quick, easy way to access </w:t>
      </w:r>
      <w:r w:rsidR="00964C9A">
        <w:rPr>
          <w:sz w:val="24"/>
          <w:szCs w:val="24"/>
        </w:rPr>
        <w:t>student</w:t>
      </w:r>
      <w:r w:rsidR="00F52D9A">
        <w:rPr>
          <w:sz w:val="24"/>
          <w:szCs w:val="24"/>
        </w:rPr>
        <w:t>s</w:t>
      </w:r>
      <w:r w:rsidR="00FE25FD">
        <w:rPr>
          <w:sz w:val="24"/>
          <w:szCs w:val="24"/>
        </w:rPr>
        <w:t>’</w:t>
      </w:r>
      <w:r w:rsidR="00612112">
        <w:rPr>
          <w:sz w:val="24"/>
          <w:szCs w:val="24"/>
        </w:rPr>
        <w:t xml:space="preserve"> accommodation request</w:t>
      </w:r>
      <w:r w:rsidR="00964C9A">
        <w:rPr>
          <w:sz w:val="24"/>
          <w:szCs w:val="24"/>
        </w:rPr>
        <w:t xml:space="preserve"> </w:t>
      </w:r>
      <w:r w:rsidRPr="00964C9A">
        <w:rPr>
          <w:sz w:val="24"/>
          <w:szCs w:val="24"/>
        </w:rPr>
        <w:t>information. Faculty can easily get the names of students in their courses who have requested Faculty Notification Email</w:t>
      </w:r>
      <w:r w:rsidR="003459C0">
        <w:rPr>
          <w:sz w:val="24"/>
          <w:szCs w:val="24"/>
        </w:rPr>
        <w:t>s</w:t>
      </w:r>
      <w:r w:rsidRPr="00964C9A">
        <w:rPr>
          <w:sz w:val="24"/>
          <w:szCs w:val="24"/>
        </w:rPr>
        <w:t xml:space="preserve"> (FNE) </w:t>
      </w:r>
      <w:r w:rsidR="003459C0">
        <w:rPr>
          <w:sz w:val="24"/>
          <w:szCs w:val="24"/>
        </w:rPr>
        <w:t>by using the Faculty</w:t>
      </w:r>
      <w:r w:rsidRPr="00964C9A">
        <w:rPr>
          <w:sz w:val="24"/>
          <w:szCs w:val="24"/>
        </w:rPr>
        <w:t xml:space="preserve"> Portal. </w:t>
      </w:r>
      <w:r w:rsidR="00964C9A">
        <w:rPr>
          <w:sz w:val="24"/>
          <w:szCs w:val="24"/>
        </w:rPr>
        <w:t>They can also complete testing agreements and upload test</w:t>
      </w:r>
      <w:r w:rsidR="00AE7F76">
        <w:rPr>
          <w:sz w:val="24"/>
          <w:szCs w:val="24"/>
        </w:rPr>
        <w:t>s</w:t>
      </w:r>
      <w:r w:rsidR="00964C9A">
        <w:rPr>
          <w:sz w:val="24"/>
          <w:szCs w:val="24"/>
        </w:rPr>
        <w:t xml:space="preserve"> for D</w:t>
      </w:r>
      <w:r w:rsidR="002E11D9">
        <w:rPr>
          <w:sz w:val="24"/>
          <w:szCs w:val="24"/>
        </w:rPr>
        <w:t>A</w:t>
      </w:r>
      <w:r w:rsidR="00964C9A">
        <w:rPr>
          <w:sz w:val="24"/>
          <w:szCs w:val="24"/>
        </w:rPr>
        <w:t>S to proctor.</w:t>
      </w:r>
      <w:r w:rsidR="00AE7F76">
        <w:rPr>
          <w:sz w:val="24"/>
          <w:szCs w:val="24"/>
        </w:rPr>
        <w:t xml:space="preserve"> </w:t>
      </w:r>
    </w:p>
    <w:p w14:paraId="26C1E6E2" w14:textId="2513D863" w:rsidR="00F15359" w:rsidRPr="00964C9A" w:rsidRDefault="00F15359" w:rsidP="00F15359">
      <w:pPr>
        <w:rPr>
          <w:sz w:val="24"/>
          <w:szCs w:val="24"/>
        </w:rPr>
      </w:pPr>
      <w:r w:rsidRPr="00964C9A">
        <w:rPr>
          <w:sz w:val="24"/>
          <w:szCs w:val="24"/>
        </w:rPr>
        <w:t>Below are answers to some commonly asked questions.</w:t>
      </w:r>
    </w:p>
    <w:p w14:paraId="172B9993" w14:textId="420E90BD" w:rsidR="00F15359" w:rsidRDefault="00F15359" w:rsidP="00F15359">
      <w:pPr>
        <w:pStyle w:val="Heading2"/>
      </w:pPr>
      <w:r>
        <w:t>How do I access the Faculty Portal?</w:t>
      </w:r>
    </w:p>
    <w:p w14:paraId="47E74BDC" w14:textId="36D81F2B" w:rsidR="0048582A" w:rsidRPr="00964C9A" w:rsidRDefault="00F15359" w:rsidP="00F15359">
      <w:pPr>
        <w:rPr>
          <w:b/>
          <w:bCs/>
          <w:sz w:val="24"/>
          <w:szCs w:val="24"/>
        </w:rPr>
      </w:pPr>
      <w:r w:rsidRPr="56451007">
        <w:rPr>
          <w:sz w:val="24"/>
          <w:szCs w:val="24"/>
        </w:rPr>
        <w:t xml:space="preserve">The </w:t>
      </w:r>
      <w:hyperlink r:id="rId11">
        <w:r w:rsidRPr="56451007">
          <w:rPr>
            <w:rStyle w:val="Hyperlink"/>
            <w:sz w:val="24"/>
            <w:szCs w:val="24"/>
          </w:rPr>
          <w:t>Faculty</w:t>
        </w:r>
        <w:r w:rsidRPr="56451007">
          <w:rPr>
            <w:rStyle w:val="Hyperlink"/>
            <w:sz w:val="24"/>
            <w:szCs w:val="24"/>
          </w:rPr>
          <w:t xml:space="preserve"> Portal</w:t>
        </w:r>
      </w:hyperlink>
      <w:r w:rsidRPr="56451007">
        <w:rPr>
          <w:sz w:val="24"/>
          <w:szCs w:val="24"/>
        </w:rPr>
        <w:t xml:space="preserve"> link is in the </w:t>
      </w:r>
      <w:r w:rsidR="00E72E1A">
        <w:rPr>
          <w:b/>
          <w:bCs/>
          <w:sz w:val="24"/>
          <w:szCs w:val="24"/>
        </w:rPr>
        <w:t>Portals</w:t>
      </w:r>
      <w:r w:rsidRPr="56451007">
        <w:rPr>
          <w:sz w:val="24"/>
          <w:szCs w:val="24"/>
        </w:rPr>
        <w:t xml:space="preserve"> section on our home page </w:t>
      </w:r>
      <w:hyperlink r:id="rId12" w:history="1">
        <w:r w:rsidR="002E11D9" w:rsidRPr="00497EA3">
          <w:rPr>
            <w:rStyle w:val="Hyperlink"/>
            <w:sz w:val="24"/>
            <w:szCs w:val="24"/>
          </w:rPr>
          <w:t>www.loyola.edu/das</w:t>
        </w:r>
      </w:hyperlink>
      <w:r w:rsidRPr="56451007">
        <w:rPr>
          <w:sz w:val="24"/>
          <w:szCs w:val="24"/>
        </w:rPr>
        <w:t>.</w:t>
      </w:r>
    </w:p>
    <w:p w14:paraId="78EF2EFE" w14:textId="41687467" w:rsidR="00323526" w:rsidRDefault="005C133C" w:rsidP="00A247C9">
      <w:pPr>
        <w:pStyle w:val="Heading2"/>
      </w:pPr>
      <w:r>
        <w:t xml:space="preserve">What information will I be able to access </w:t>
      </w:r>
      <w:r w:rsidR="00EC555E">
        <w:t xml:space="preserve">and view </w:t>
      </w:r>
      <w:r>
        <w:t xml:space="preserve">through the </w:t>
      </w:r>
      <w:r w:rsidR="00A247C9">
        <w:t>Faculty</w:t>
      </w:r>
      <w:r>
        <w:t xml:space="preserve"> Portal?</w:t>
      </w:r>
    </w:p>
    <w:p w14:paraId="290F984E" w14:textId="79E77F16" w:rsidR="00964C9A" w:rsidRPr="00AE7F76" w:rsidRDefault="00EC555E" w:rsidP="00AE7F76">
      <w:pPr>
        <w:rPr>
          <w:sz w:val="24"/>
          <w:szCs w:val="24"/>
        </w:rPr>
      </w:pPr>
      <w:r w:rsidRPr="00964C9A">
        <w:rPr>
          <w:sz w:val="24"/>
          <w:szCs w:val="24"/>
        </w:rPr>
        <w:t>Professors will be able to view and interact with the accommodations for the</w:t>
      </w:r>
      <w:r w:rsidR="003459C0">
        <w:rPr>
          <w:sz w:val="24"/>
          <w:szCs w:val="24"/>
        </w:rPr>
        <w:t xml:space="preserve"> </w:t>
      </w:r>
      <w:r w:rsidRPr="00964C9A">
        <w:rPr>
          <w:sz w:val="24"/>
          <w:szCs w:val="24"/>
        </w:rPr>
        <w:t>student(s) in their courses who have requested to actively use their classroom accommodations.  Students who are registered with D</w:t>
      </w:r>
      <w:r w:rsidR="002E11D9">
        <w:rPr>
          <w:sz w:val="24"/>
          <w:szCs w:val="24"/>
        </w:rPr>
        <w:t>A</w:t>
      </w:r>
      <w:r w:rsidRPr="00964C9A">
        <w:rPr>
          <w:sz w:val="24"/>
          <w:szCs w:val="24"/>
        </w:rPr>
        <w:t xml:space="preserve">S </w:t>
      </w:r>
      <w:r w:rsidR="00040A48">
        <w:rPr>
          <w:sz w:val="24"/>
          <w:szCs w:val="24"/>
        </w:rPr>
        <w:t xml:space="preserve">who </w:t>
      </w:r>
      <w:r w:rsidRPr="00964C9A">
        <w:rPr>
          <w:sz w:val="24"/>
          <w:szCs w:val="24"/>
        </w:rPr>
        <w:t xml:space="preserve">have not requested to activate their accommodations </w:t>
      </w:r>
      <w:r w:rsidR="00DB0CFF" w:rsidRPr="00964C9A">
        <w:rPr>
          <w:sz w:val="24"/>
          <w:szCs w:val="24"/>
        </w:rPr>
        <w:t xml:space="preserve">for your course for the semester </w:t>
      </w:r>
      <w:r w:rsidRPr="00964C9A">
        <w:rPr>
          <w:sz w:val="24"/>
          <w:szCs w:val="24"/>
        </w:rPr>
        <w:t xml:space="preserve">will </w:t>
      </w:r>
      <w:r w:rsidRPr="00612112">
        <w:rPr>
          <w:sz w:val="24"/>
          <w:szCs w:val="24"/>
          <w:u w:val="single"/>
        </w:rPr>
        <w:t>not</w:t>
      </w:r>
      <w:r w:rsidRPr="00964C9A">
        <w:rPr>
          <w:sz w:val="24"/>
          <w:szCs w:val="24"/>
        </w:rPr>
        <w:t xml:space="preserve"> be listed.</w:t>
      </w:r>
    </w:p>
    <w:p w14:paraId="0C69F78A" w14:textId="77777777" w:rsidR="00612112" w:rsidRDefault="00612112" w:rsidP="00612112">
      <w:pPr>
        <w:pStyle w:val="Heading2"/>
      </w:pPr>
      <w:r>
        <w:t>What type of information will I be able to see in the portal?</w:t>
      </w:r>
    </w:p>
    <w:p w14:paraId="586DF6B5" w14:textId="3959E1DB" w:rsidR="00DB0CFF" w:rsidRPr="00612112" w:rsidRDefault="00612112" w:rsidP="00612112">
      <w:pPr>
        <w:rPr>
          <w:sz w:val="24"/>
          <w:szCs w:val="24"/>
        </w:rPr>
      </w:pPr>
      <w:r>
        <w:rPr>
          <w:sz w:val="24"/>
          <w:szCs w:val="24"/>
        </w:rPr>
        <w:t xml:space="preserve">You will be able to see students’ Faculty Notification Emails, which list all classroom accommodations students requested for your class. Additionally, </w:t>
      </w:r>
      <w:r w:rsidR="00040A48">
        <w:rPr>
          <w:sz w:val="24"/>
          <w:szCs w:val="24"/>
        </w:rPr>
        <w:t xml:space="preserve">you will be able to quickly see if a student is approved for accommodations from one of the </w:t>
      </w:r>
      <w:r w:rsidR="00EC555E" w:rsidRPr="00612112">
        <w:rPr>
          <w:sz w:val="24"/>
          <w:szCs w:val="24"/>
        </w:rPr>
        <w:t xml:space="preserve">following </w:t>
      </w:r>
      <w:r w:rsidR="00040A48">
        <w:rPr>
          <w:sz w:val="24"/>
          <w:szCs w:val="24"/>
        </w:rPr>
        <w:t>groups</w:t>
      </w:r>
      <w:r w:rsidRPr="00612112">
        <w:rPr>
          <w:sz w:val="24"/>
          <w:szCs w:val="24"/>
        </w:rPr>
        <w:t xml:space="preserve"> </w:t>
      </w:r>
      <w:r w:rsidR="00040A48">
        <w:rPr>
          <w:sz w:val="24"/>
          <w:szCs w:val="24"/>
        </w:rPr>
        <w:t>on the</w:t>
      </w:r>
      <w:r>
        <w:rPr>
          <w:sz w:val="24"/>
          <w:szCs w:val="24"/>
        </w:rPr>
        <w:t xml:space="preserve"> overview page.</w:t>
      </w:r>
    </w:p>
    <w:p w14:paraId="32ABDF4A" w14:textId="020301B0" w:rsidR="00EC555E" w:rsidRPr="00964C9A" w:rsidRDefault="00EC555E" w:rsidP="00A247C9">
      <w:pPr>
        <w:pStyle w:val="ListParagraph"/>
        <w:numPr>
          <w:ilvl w:val="0"/>
          <w:numId w:val="6"/>
        </w:numPr>
        <w:rPr>
          <w:sz w:val="24"/>
          <w:szCs w:val="24"/>
        </w:rPr>
      </w:pPr>
      <w:r w:rsidRPr="00964C9A">
        <w:rPr>
          <w:sz w:val="24"/>
          <w:szCs w:val="24"/>
        </w:rPr>
        <w:t xml:space="preserve">Alternate </w:t>
      </w:r>
      <w:r w:rsidR="00DB0CFF" w:rsidRPr="00964C9A">
        <w:rPr>
          <w:sz w:val="24"/>
          <w:szCs w:val="24"/>
        </w:rPr>
        <w:t>Testing</w:t>
      </w:r>
    </w:p>
    <w:p w14:paraId="0FC10651" w14:textId="39AEF112" w:rsidR="00DB0CFF" w:rsidRPr="00964C9A" w:rsidRDefault="00DB0CFF" w:rsidP="00A247C9">
      <w:pPr>
        <w:pStyle w:val="ListParagraph"/>
        <w:numPr>
          <w:ilvl w:val="0"/>
          <w:numId w:val="6"/>
        </w:numPr>
        <w:rPr>
          <w:sz w:val="24"/>
          <w:szCs w:val="24"/>
        </w:rPr>
      </w:pPr>
      <w:r w:rsidRPr="00964C9A">
        <w:rPr>
          <w:sz w:val="24"/>
          <w:szCs w:val="24"/>
        </w:rPr>
        <w:t>Note-taking Services</w:t>
      </w:r>
    </w:p>
    <w:p w14:paraId="0272206F" w14:textId="067D100C" w:rsidR="00DB0CFF" w:rsidRPr="00964C9A" w:rsidRDefault="00DB0CFF" w:rsidP="00A247C9">
      <w:pPr>
        <w:pStyle w:val="ListParagraph"/>
        <w:numPr>
          <w:ilvl w:val="0"/>
          <w:numId w:val="6"/>
        </w:numPr>
        <w:rPr>
          <w:sz w:val="24"/>
          <w:szCs w:val="24"/>
        </w:rPr>
      </w:pPr>
      <w:r w:rsidRPr="00964C9A">
        <w:rPr>
          <w:sz w:val="24"/>
          <w:szCs w:val="24"/>
        </w:rPr>
        <w:t>Alternative Formats</w:t>
      </w:r>
    </w:p>
    <w:p w14:paraId="3A40D88F" w14:textId="5BCA7268" w:rsidR="00964C9A" w:rsidRPr="00AE7F76" w:rsidRDefault="00E72E1A" w:rsidP="00A247C9">
      <w:pPr>
        <w:pStyle w:val="ListParagraph"/>
        <w:numPr>
          <w:ilvl w:val="0"/>
          <w:numId w:val="6"/>
        </w:numPr>
        <w:rPr>
          <w:sz w:val="24"/>
          <w:szCs w:val="24"/>
        </w:rPr>
      </w:pPr>
      <w:r>
        <w:rPr>
          <w:sz w:val="24"/>
          <w:szCs w:val="24"/>
        </w:rPr>
        <w:t>Communication Access (for managing services for d</w:t>
      </w:r>
      <w:r w:rsidR="00DB0CFF" w:rsidRPr="00964C9A">
        <w:rPr>
          <w:sz w:val="24"/>
          <w:szCs w:val="24"/>
        </w:rPr>
        <w:t xml:space="preserve">eaf and </w:t>
      </w:r>
      <w:r>
        <w:rPr>
          <w:sz w:val="24"/>
          <w:szCs w:val="24"/>
        </w:rPr>
        <w:t>h</w:t>
      </w:r>
      <w:r w:rsidRPr="00964C9A">
        <w:rPr>
          <w:sz w:val="24"/>
          <w:szCs w:val="24"/>
        </w:rPr>
        <w:t>ard-of-hearing</w:t>
      </w:r>
      <w:r>
        <w:rPr>
          <w:sz w:val="24"/>
          <w:szCs w:val="24"/>
        </w:rPr>
        <w:t xml:space="preserve"> students)</w:t>
      </w:r>
    </w:p>
    <w:p w14:paraId="151F76D3" w14:textId="4476F570" w:rsidR="00EC555E" w:rsidRPr="00A247C9" w:rsidRDefault="00DB0CFF" w:rsidP="00A247C9">
      <w:pPr>
        <w:pStyle w:val="Heading2"/>
      </w:pPr>
      <w:r w:rsidRPr="00A247C9">
        <w:t xml:space="preserve">I have student(s) in my course with testing </w:t>
      </w:r>
      <w:r w:rsidR="00873D55" w:rsidRPr="00A247C9">
        <w:t>accommodations;</w:t>
      </w:r>
      <w:r w:rsidRPr="00A247C9">
        <w:t xml:space="preserve"> how does this portal help?</w:t>
      </w:r>
    </w:p>
    <w:p w14:paraId="500F43B4" w14:textId="51D5ACC2" w:rsidR="002371BF" w:rsidRDefault="002A635D" w:rsidP="00A247C9">
      <w:pPr>
        <w:rPr>
          <w:sz w:val="24"/>
          <w:szCs w:val="24"/>
        </w:rPr>
      </w:pPr>
      <w:r w:rsidRPr="00964C9A">
        <w:rPr>
          <w:sz w:val="24"/>
          <w:szCs w:val="24"/>
        </w:rPr>
        <w:t xml:space="preserve">Professors will be able to access the </w:t>
      </w:r>
      <w:r w:rsidRPr="00964C9A">
        <w:rPr>
          <w:b/>
          <w:bCs/>
          <w:sz w:val="24"/>
          <w:szCs w:val="24"/>
        </w:rPr>
        <w:t>Alternate Testing Agreement</w:t>
      </w:r>
      <w:r w:rsidRPr="00964C9A">
        <w:rPr>
          <w:sz w:val="24"/>
          <w:szCs w:val="24"/>
        </w:rPr>
        <w:t xml:space="preserve"> for students who have testing accommodations.  Faculty will </w:t>
      </w:r>
      <w:r w:rsidR="002371BF" w:rsidRPr="00964C9A">
        <w:rPr>
          <w:sz w:val="24"/>
          <w:szCs w:val="24"/>
        </w:rPr>
        <w:t>also</w:t>
      </w:r>
      <w:r w:rsidRPr="00964C9A">
        <w:rPr>
          <w:sz w:val="24"/>
          <w:szCs w:val="24"/>
        </w:rPr>
        <w:t xml:space="preserve"> be able to update the agreement if </w:t>
      </w:r>
      <w:r w:rsidR="005970EF" w:rsidRPr="00964C9A">
        <w:rPr>
          <w:sz w:val="24"/>
          <w:szCs w:val="24"/>
        </w:rPr>
        <w:t xml:space="preserve">exam </w:t>
      </w:r>
      <w:r w:rsidRPr="00964C9A">
        <w:rPr>
          <w:sz w:val="24"/>
          <w:szCs w:val="24"/>
        </w:rPr>
        <w:t>proctoring details change</w:t>
      </w:r>
      <w:r w:rsidR="002371BF" w:rsidRPr="00964C9A">
        <w:rPr>
          <w:sz w:val="24"/>
          <w:szCs w:val="24"/>
        </w:rPr>
        <w:t xml:space="preserve"> </w:t>
      </w:r>
      <w:r w:rsidR="00FB4234" w:rsidRPr="00964C9A">
        <w:rPr>
          <w:sz w:val="24"/>
          <w:szCs w:val="24"/>
        </w:rPr>
        <w:t xml:space="preserve">at any point in the semester </w:t>
      </w:r>
      <w:r w:rsidR="002371BF" w:rsidRPr="00964C9A">
        <w:rPr>
          <w:sz w:val="24"/>
          <w:szCs w:val="24"/>
        </w:rPr>
        <w:t xml:space="preserve">and </w:t>
      </w:r>
      <w:r w:rsidR="00DB0CFF" w:rsidRPr="00964C9A">
        <w:rPr>
          <w:sz w:val="24"/>
          <w:szCs w:val="24"/>
        </w:rPr>
        <w:t xml:space="preserve">you </w:t>
      </w:r>
      <w:r w:rsidR="00FB4234" w:rsidRPr="00964C9A">
        <w:rPr>
          <w:sz w:val="24"/>
          <w:szCs w:val="24"/>
        </w:rPr>
        <w:t xml:space="preserve">will be able to </w:t>
      </w:r>
      <w:r w:rsidR="002371BF" w:rsidRPr="00964C9A">
        <w:rPr>
          <w:sz w:val="24"/>
          <w:szCs w:val="24"/>
        </w:rPr>
        <w:t>copy the agreement for other sections of the same course.</w:t>
      </w:r>
      <w:r w:rsidR="00A82ADD" w:rsidRPr="00964C9A">
        <w:rPr>
          <w:sz w:val="24"/>
          <w:szCs w:val="24"/>
        </w:rPr>
        <w:t xml:space="preserve">  There is also an option to select </w:t>
      </w:r>
      <w:r w:rsidR="00A82ADD" w:rsidRPr="00964C9A">
        <w:rPr>
          <w:b/>
          <w:bCs/>
          <w:sz w:val="24"/>
          <w:szCs w:val="24"/>
        </w:rPr>
        <w:t>Proctor Own Exams</w:t>
      </w:r>
      <w:r w:rsidR="00A82ADD" w:rsidRPr="00964C9A">
        <w:rPr>
          <w:sz w:val="24"/>
          <w:szCs w:val="24"/>
        </w:rPr>
        <w:t xml:space="preserve"> or </w:t>
      </w:r>
      <w:r w:rsidR="00A82ADD" w:rsidRPr="00964C9A">
        <w:rPr>
          <w:b/>
          <w:bCs/>
          <w:sz w:val="24"/>
          <w:szCs w:val="24"/>
        </w:rPr>
        <w:t>My Class Ha</w:t>
      </w:r>
      <w:r w:rsidR="00A247C9" w:rsidRPr="00964C9A">
        <w:rPr>
          <w:b/>
          <w:bCs/>
          <w:sz w:val="24"/>
          <w:szCs w:val="24"/>
        </w:rPr>
        <w:t>s</w:t>
      </w:r>
      <w:r w:rsidR="00A82ADD" w:rsidRPr="00964C9A">
        <w:rPr>
          <w:b/>
          <w:bCs/>
          <w:sz w:val="24"/>
          <w:szCs w:val="24"/>
        </w:rPr>
        <w:t xml:space="preserve"> No Exams</w:t>
      </w:r>
      <w:r w:rsidRPr="00964C9A">
        <w:rPr>
          <w:sz w:val="24"/>
          <w:szCs w:val="24"/>
        </w:rPr>
        <w:t xml:space="preserve"> </w:t>
      </w:r>
      <w:r w:rsidR="00A06F80" w:rsidRPr="00964C9A">
        <w:rPr>
          <w:sz w:val="24"/>
          <w:szCs w:val="24"/>
        </w:rPr>
        <w:t>if a testing agreement is not required.</w:t>
      </w:r>
      <w:r w:rsidR="00E72E1A">
        <w:rPr>
          <w:sz w:val="24"/>
          <w:szCs w:val="24"/>
        </w:rPr>
        <w:t xml:space="preserve"> </w:t>
      </w:r>
    </w:p>
    <w:p w14:paraId="4C747275" w14:textId="0C2BA478" w:rsidR="00AE7F76" w:rsidRDefault="00AE7F76" w:rsidP="00AE7F76">
      <w:pPr>
        <w:pStyle w:val="Heading2"/>
      </w:pPr>
      <w:r w:rsidRPr="00AE7F76">
        <w:t>There is an option to upload my syllabus – why would I need to do that?</w:t>
      </w:r>
    </w:p>
    <w:p w14:paraId="20658F2D" w14:textId="4B2B24FB" w:rsidR="00AE7F76" w:rsidRPr="00AE7F76" w:rsidRDefault="00AE7F76" w:rsidP="00AE7F76">
      <w:pPr>
        <w:rPr>
          <w:sz w:val="24"/>
          <w:szCs w:val="24"/>
        </w:rPr>
      </w:pPr>
      <w:r>
        <w:rPr>
          <w:sz w:val="24"/>
          <w:szCs w:val="24"/>
        </w:rPr>
        <w:t>Sometimes it is helpful for D</w:t>
      </w:r>
      <w:r w:rsidR="002E11D9">
        <w:rPr>
          <w:sz w:val="24"/>
          <w:szCs w:val="24"/>
        </w:rPr>
        <w:t>A</w:t>
      </w:r>
      <w:r>
        <w:rPr>
          <w:sz w:val="24"/>
          <w:szCs w:val="24"/>
        </w:rPr>
        <w:t>S to have a copy of the syllabus. For example, we can help a student plan to submit his or her test</w:t>
      </w:r>
      <w:r w:rsidR="00040A48">
        <w:rPr>
          <w:sz w:val="24"/>
          <w:szCs w:val="24"/>
        </w:rPr>
        <w:t>s</w:t>
      </w:r>
      <w:r>
        <w:rPr>
          <w:sz w:val="24"/>
          <w:szCs w:val="24"/>
        </w:rPr>
        <w:t xml:space="preserve"> to be proctored by D</w:t>
      </w:r>
      <w:r w:rsidR="002E11D9">
        <w:rPr>
          <w:sz w:val="24"/>
          <w:szCs w:val="24"/>
        </w:rPr>
        <w:t>A</w:t>
      </w:r>
      <w:r>
        <w:rPr>
          <w:sz w:val="24"/>
          <w:szCs w:val="24"/>
        </w:rPr>
        <w:t>S. Or D</w:t>
      </w:r>
      <w:r w:rsidR="002E11D9">
        <w:rPr>
          <w:sz w:val="24"/>
          <w:szCs w:val="24"/>
        </w:rPr>
        <w:t>A</w:t>
      </w:r>
      <w:r>
        <w:rPr>
          <w:sz w:val="24"/>
          <w:szCs w:val="24"/>
        </w:rPr>
        <w:t>S can get the book list from the syllabus and locate text in alternative format for a student approved for that accommodation.</w:t>
      </w:r>
    </w:p>
    <w:p w14:paraId="5033A720" w14:textId="6B4E4E83" w:rsidR="00964C9A" w:rsidRDefault="00964C9A" w:rsidP="00A247C9"/>
    <w:p w14:paraId="0DE7161B" w14:textId="36BC3D1E" w:rsidR="005E7AEA" w:rsidRPr="00AE7F76" w:rsidRDefault="00AE7F76" w:rsidP="00A247C9">
      <w:pPr>
        <w:rPr>
          <w:sz w:val="24"/>
          <w:szCs w:val="24"/>
        </w:rPr>
      </w:pPr>
      <w:r w:rsidRPr="00AE7F76">
        <w:rPr>
          <w:sz w:val="24"/>
          <w:szCs w:val="24"/>
        </w:rPr>
        <w:lastRenderedPageBreak/>
        <w:t>P</w:t>
      </w:r>
      <w:r w:rsidR="00B36310" w:rsidRPr="00AE7F76">
        <w:rPr>
          <w:sz w:val="24"/>
          <w:szCs w:val="24"/>
        </w:rPr>
        <w:t xml:space="preserve">rofessors will be able to view </w:t>
      </w:r>
      <w:r>
        <w:rPr>
          <w:sz w:val="24"/>
          <w:szCs w:val="24"/>
        </w:rPr>
        <w:t>a</w:t>
      </w:r>
      <w:r w:rsidR="00B36310" w:rsidRPr="00AE7F76">
        <w:rPr>
          <w:sz w:val="24"/>
          <w:szCs w:val="24"/>
        </w:rPr>
        <w:t xml:space="preserve"> list of D</w:t>
      </w:r>
      <w:r w:rsidR="002E11D9">
        <w:rPr>
          <w:sz w:val="24"/>
          <w:szCs w:val="24"/>
        </w:rPr>
        <w:t>A</w:t>
      </w:r>
      <w:r w:rsidR="00B36310" w:rsidRPr="00AE7F76">
        <w:rPr>
          <w:sz w:val="24"/>
          <w:szCs w:val="24"/>
        </w:rPr>
        <w:t>S students in their course(s) and the specific classroom accommodations each student receives.</w:t>
      </w:r>
      <w:r w:rsidR="0066099F" w:rsidRPr="00AE7F76">
        <w:rPr>
          <w:sz w:val="24"/>
          <w:szCs w:val="24"/>
        </w:rPr>
        <w:t xml:space="preserve">  Below is a sample view </w:t>
      </w:r>
      <w:r w:rsidR="00A06F80" w:rsidRPr="00AE7F76">
        <w:rPr>
          <w:sz w:val="24"/>
          <w:szCs w:val="24"/>
        </w:rPr>
        <w:t>from</w:t>
      </w:r>
      <w:r w:rsidR="0066099F" w:rsidRPr="00AE7F76">
        <w:rPr>
          <w:sz w:val="24"/>
          <w:szCs w:val="24"/>
        </w:rPr>
        <w:t xml:space="preserve"> the overview screen. </w:t>
      </w:r>
    </w:p>
    <w:p w14:paraId="5B131841" w14:textId="1CDCB201" w:rsidR="005E7AEA" w:rsidRPr="00B36310" w:rsidRDefault="00A226F3" w:rsidP="00A226F3">
      <w:pPr>
        <w:pStyle w:val="NormalWeb"/>
      </w:pPr>
      <w:r>
        <w:rPr>
          <w:noProof/>
        </w:rPr>
        <w:drawing>
          <wp:inline distT="0" distB="0" distL="0" distR="0" wp14:anchorId="018C47D4" wp14:editId="60084952">
            <wp:extent cx="5828284" cy="2784148"/>
            <wp:effectExtent l="0" t="0" r="1270" b="0"/>
            <wp:docPr id="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6263" cy="2797513"/>
                    </a:xfrm>
                    <a:prstGeom prst="rect">
                      <a:avLst/>
                    </a:prstGeom>
                    <a:noFill/>
                    <a:ln>
                      <a:noFill/>
                    </a:ln>
                  </pic:spPr>
                </pic:pic>
              </a:graphicData>
            </a:graphic>
          </wp:inline>
        </w:drawing>
      </w:r>
    </w:p>
    <w:p w14:paraId="6E73A838" w14:textId="6687F3E2" w:rsidR="00B36310" w:rsidRDefault="00A06F80" w:rsidP="00A247C9">
      <w:pPr>
        <w:pStyle w:val="Heading2"/>
      </w:pPr>
      <w:r w:rsidRPr="002E3536">
        <w:t>In past semesters, D</w:t>
      </w:r>
      <w:r w:rsidR="002E11D9">
        <w:t>A</w:t>
      </w:r>
      <w:r w:rsidRPr="002E3536">
        <w:t xml:space="preserve">S </w:t>
      </w:r>
      <w:proofErr w:type="gramStart"/>
      <w:r w:rsidRPr="002E3536">
        <w:t>has contacted</w:t>
      </w:r>
      <w:proofErr w:type="gramEnd"/>
      <w:r w:rsidRPr="002E3536">
        <w:t xml:space="preserve"> me </w:t>
      </w:r>
      <w:r w:rsidR="002E3536">
        <w:t>when</w:t>
      </w:r>
      <w:r w:rsidRPr="002E3536">
        <w:t xml:space="preserve"> a </w:t>
      </w:r>
      <w:r w:rsidR="005970EF">
        <w:t>D</w:t>
      </w:r>
      <w:r w:rsidR="002E11D9">
        <w:t>A</w:t>
      </w:r>
      <w:r w:rsidR="005970EF">
        <w:t xml:space="preserve">S </w:t>
      </w:r>
      <w:r w:rsidRPr="002E3536">
        <w:t xml:space="preserve">student </w:t>
      </w:r>
      <w:r w:rsidR="005970EF">
        <w:t xml:space="preserve">enrolled in one of my courses </w:t>
      </w:r>
      <w:r w:rsidRPr="002E3536">
        <w:t>need</w:t>
      </w:r>
      <w:r w:rsidR="00B97D07">
        <w:t>ed</w:t>
      </w:r>
      <w:r w:rsidRPr="002E3536">
        <w:t xml:space="preserve"> a copy o</w:t>
      </w:r>
      <w:r w:rsidR="00B80D30" w:rsidRPr="002E3536">
        <w:t>f</w:t>
      </w:r>
      <w:r w:rsidRPr="002E3536">
        <w:t xml:space="preserve"> a classmate</w:t>
      </w:r>
      <w:r w:rsidR="0090573E">
        <w:t>’</w:t>
      </w:r>
      <w:r w:rsidRPr="002E3536">
        <w:t>s not</w:t>
      </w:r>
      <w:r w:rsidR="00B80D30" w:rsidRPr="002E3536">
        <w:t>es</w:t>
      </w:r>
      <w:r w:rsidR="002E3536">
        <w:t xml:space="preserve"> and a classmate </w:t>
      </w:r>
      <w:proofErr w:type="gramStart"/>
      <w:r w:rsidR="002E3536">
        <w:t>ha</w:t>
      </w:r>
      <w:r w:rsidR="00B97D07">
        <w:t>d</w:t>
      </w:r>
      <w:r w:rsidR="002E3536">
        <w:t>n’t offered</w:t>
      </w:r>
      <w:proofErr w:type="gramEnd"/>
      <w:r w:rsidR="002E3536">
        <w:t xml:space="preserve"> to assist</w:t>
      </w:r>
      <w:r w:rsidR="00B80D30" w:rsidRPr="002E3536">
        <w:t xml:space="preserve">.  Will I be able to see active requests for </w:t>
      </w:r>
      <w:r w:rsidR="002E3536" w:rsidRPr="002E3536">
        <w:t>this service in the professor portal?</w:t>
      </w:r>
    </w:p>
    <w:p w14:paraId="167045C5" w14:textId="4D91FD57" w:rsidR="0090573E" w:rsidRPr="00AE7F76" w:rsidRDefault="002E3536" w:rsidP="00A247C9">
      <w:pPr>
        <w:rPr>
          <w:sz w:val="24"/>
          <w:szCs w:val="24"/>
        </w:rPr>
      </w:pPr>
      <w:r w:rsidRPr="00AE7F76">
        <w:rPr>
          <w:sz w:val="24"/>
          <w:szCs w:val="24"/>
        </w:rPr>
        <w:t xml:space="preserve">Yes, you will be able to click on </w:t>
      </w:r>
      <w:r w:rsidRPr="00AE7F76">
        <w:rPr>
          <w:b/>
          <w:bCs/>
          <w:sz w:val="24"/>
          <w:szCs w:val="24"/>
        </w:rPr>
        <w:t>Notetaking Services</w:t>
      </w:r>
      <w:r w:rsidRPr="00AE7F76">
        <w:rPr>
          <w:sz w:val="24"/>
          <w:szCs w:val="24"/>
        </w:rPr>
        <w:t xml:space="preserve"> from the </w:t>
      </w:r>
      <w:r w:rsidR="003B310C" w:rsidRPr="00AE7F76">
        <w:rPr>
          <w:b/>
          <w:bCs/>
          <w:sz w:val="24"/>
          <w:szCs w:val="24"/>
        </w:rPr>
        <w:t>Views and Tools</w:t>
      </w:r>
      <w:r w:rsidR="003B310C" w:rsidRPr="00AE7F76">
        <w:rPr>
          <w:sz w:val="24"/>
          <w:szCs w:val="24"/>
        </w:rPr>
        <w:t xml:space="preserve"> section of the overview page in the upper left side of scree</w:t>
      </w:r>
      <w:r w:rsidR="00EF759B">
        <w:rPr>
          <w:sz w:val="24"/>
          <w:szCs w:val="24"/>
        </w:rPr>
        <w:t>n (see above image).</w:t>
      </w:r>
      <w:r w:rsidR="003B310C" w:rsidRPr="00AE7F76">
        <w:rPr>
          <w:sz w:val="24"/>
          <w:szCs w:val="24"/>
        </w:rPr>
        <w:t xml:space="preserve">  Once selected, a listing of the classes</w:t>
      </w:r>
      <w:r w:rsidR="00A2367D" w:rsidRPr="00AE7F76">
        <w:rPr>
          <w:sz w:val="24"/>
          <w:szCs w:val="24"/>
        </w:rPr>
        <w:t xml:space="preserve"> and students</w:t>
      </w:r>
      <w:r w:rsidR="003B310C" w:rsidRPr="00AE7F76">
        <w:rPr>
          <w:sz w:val="24"/>
          <w:szCs w:val="24"/>
        </w:rPr>
        <w:t xml:space="preserve"> </w:t>
      </w:r>
      <w:r w:rsidR="00A2367D" w:rsidRPr="00AE7F76">
        <w:rPr>
          <w:sz w:val="24"/>
          <w:szCs w:val="24"/>
        </w:rPr>
        <w:t>with a request for note-taking assistance will appear.</w:t>
      </w:r>
      <w:r w:rsidR="0090573E" w:rsidRPr="00AE7F76">
        <w:rPr>
          <w:sz w:val="24"/>
          <w:szCs w:val="24"/>
        </w:rPr>
        <w:t xml:space="preserve">  If this section </w:t>
      </w:r>
      <w:r w:rsidR="005970EF" w:rsidRPr="00AE7F76">
        <w:rPr>
          <w:sz w:val="24"/>
          <w:szCs w:val="24"/>
        </w:rPr>
        <w:t xml:space="preserve">is </w:t>
      </w:r>
      <w:proofErr w:type="gramStart"/>
      <w:r w:rsidR="0090573E" w:rsidRPr="00AE7F76">
        <w:rPr>
          <w:sz w:val="24"/>
          <w:szCs w:val="24"/>
        </w:rPr>
        <w:t>empty</w:t>
      </w:r>
      <w:proofErr w:type="gramEnd"/>
      <w:r w:rsidR="0090573E" w:rsidRPr="00AE7F76">
        <w:rPr>
          <w:sz w:val="24"/>
          <w:szCs w:val="24"/>
        </w:rPr>
        <w:t xml:space="preserve"> </w:t>
      </w:r>
      <w:r w:rsidR="000506C2">
        <w:rPr>
          <w:sz w:val="24"/>
          <w:szCs w:val="24"/>
        </w:rPr>
        <w:t>it means</w:t>
      </w:r>
      <w:r w:rsidR="0090573E" w:rsidRPr="00AE7F76">
        <w:rPr>
          <w:sz w:val="24"/>
          <w:szCs w:val="24"/>
        </w:rPr>
        <w:t xml:space="preserve"> no students to date have requested note-taking assistance.</w:t>
      </w:r>
      <w:r w:rsidR="00A2367D" w:rsidRPr="00AE7F76">
        <w:rPr>
          <w:sz w:val="24"/>
          <w:szCs w:val="24"/>
        </w:rPr>
        <w:t xml:space="preserve">  </w:t>
      </w:r>
    </w:p>
    <w:p w14:paraId="1EEF1E7B" w14:textId="7BCF73E7" w:rsidR="002E3536" w:rsidRPr="00AE7F76" w:rsidRDefault="0090573E" w:rsidP="00A247C9">
      <w:pPr>
        <w:pStyle w:val="ListParagraph"/>
        <w:numPr>
          <w:ilvl w:val="0"/>
          <w:numId w:val="7"/>
        </w:numPr>
        <w:rPr>
          <w:sz w:val="24"/>
          <w:szCs w:val="24"/>
        </w:rPr>
      </w:pPr>
      <w:r w:rsidRPr="00AE7F76">
        <w:rPr>
          <w:sz w:val="24"/>
          <w:szCs w:val="24"/>
        </w:rPr>
        <w:t xml:space="preserve">Courses with </w:t>
      </w:r>
      <w:r w:rsidRPr="00AE7F76">
        <w:rPr>
          <w:color w:val="FF0000"/>
          <w:sz w:val="24"/>
          <w:szCs w:val="24"/>
        </w:rPr>
        <w:t xml:space="preserve">No Note-taker Assigned </w:t>
      </w:r>
      <w:r w:rsidRPr="00AE7F76">
        <w:rPr>
          <w:sz w:val="24"/>
          <w:szCs w:val="24"/>
        </w:rPr>
        <w:t>will be listed in red text.</w:t>
      </w:r>
    </w:p>
    <w:p w14:paraId="16A47CF2" w14:textId="164CDE5A" w:rsidR="0090573E" w:rsidRPr="00AE7F76" w:rsidRDefault="0090573E" w:rsidP="00A247C9">
      <w:pPr>
        <w:pStyle w:val="ListParagraph"/>
        <w:numPr>
          <w:ilvl w:val="0"/>
          <w:numId w:val="7"/>
        </w:numPr>
        <w:rPr>
          <w:sz w:val="24"/>
          <w:szCs w:val="24"/>
        </w:rPr>
      </w:pPr>
      <w:r w:rsidRPr="00AE7F76">
        <w:rPr>
          <w:sz w:val="24"/>
          <w:szCs w:val="24"/>
        </w:rPr>
        <w:t xml:space="preserve">Courses with a classmate assigned to the course will list the assigned student in black text and include the student’s email.  An additional button will be included in this section once notes have been uploaded.  </w:t>
      </w:r>
      <w:r w:rsidR="00AE7F76" w:rsidRPr="00AE7F76">
        <w:rPr>
          <w:sz w:val="24"/>
          <w:szCs w:val="24"/>
        </w:rPr>
        <w:t>Professors</w:t>
      </w:r>
      <w:r w:rsidRPr="00AE7F76">
        <w:rPr>
          <w:sz w:val="24"/>
          <w:szCs w:val="24"/>
        </w:rPr>
        <w:t xml:space="preserve"> can click this button and view any notes if they want to </w:t>
      </w:r>
      <w:r w:rsidR="005970EF" w:rsidRPr="00AE7F76">
        <w:rPr>
          <w:sz w:val="24"/>
          <w:szCs w:val="24"/>
        </w:rPr>
        <w:t>“</w:t>
      </w:r>
      <w:r w:rsidRPr="00AE7F76">
        <w:rPr>
          <w:sz w:val="24"/>
          <w:szCs w:val="24"/>
        </w:rPr>
        <w:t>spot check</w:t>
      </w:r>
      <w:r w:rsidR="005970EF" w:rsidRPr="00AE7F76">
        <w:rPr>
          <w:sz w:val="24"/>
          <w:szCs w:val="24"/>
        </w:rPr>
        <w:t>”</w:t>
      </w:r>
      <w:r w:rsidRPr="00AE7F76">
        <w:rPr>
          <w:sz w:val="24"/>
          <w:szCs w:val="24"/>
        </w:rPr>
        <w:t xml:space="preserve"> them.</w:t>
      </w:r>
    </w:p>
    <w:p w14:paraId="0953E191" w14:textId="1131A516" w:rsidR="00371C93" w:rsidRDefault="00340C88" w:rsidP="00A247C9">
      <w:pPr>
        <w:pStyle w:val="Heading2"/>
      </w:pPr>
      <w:r>
        <w:t xml:space="preserve">If I have questions regarding </w:t>
      </w:r>
      <w:r w:rsidR="00E72E1A">
        <w:t>the features</w:t>
      </w:r>
      <w:r>
        <w:t xml:space="preserve"> of the </w:t>
      </w:r>
      <w:r w:rsidR="00084992">
        <w:t>professor portal will staff be able to assist with my questions and concerns?</w:t>
      </w:r>
    </w:p>
    <w:p w14:paraId="19B76F8E" w14:textId="14302C6A" w:rsidR="00964C9A" w:rsidRPr="00AE7F76" w:rsidRDefault="00363C73" w:rsidP="00A247C9">
      <w:pPr>
        <w:rPr>
          <w:b/>
          <w:bCs/>
          <w:sz w:val="24"/>
          <w:szCs w:val="24"/>
        </w:rPr>
      </w:pPr>
      <w:r w:rsidRPr="00AE7F76">
        <w:rPr>
          <w:sz w:val="24"/>
          <w:szCs w:val="24"/>
        </w:rPr>
        <w:t>Yes!  D</w:t>
      </w:r>
      <w:r w:rsidR="002E11D9">
        <w:rPr>
          <w:sz w:val="24"/>
          <w:szCs w:val="24"/>
        </w:rPr>
        <w:t>A</w:t>
      </w:r>
      <w:r w:rsidRPr="00AE7F76">
        <w:rPr>
          <w:sz w:val="24"/>
          <w:szCs w:val="24"/>
        </w:rPr>
        <w:t>S staff will be happy to walk you through any</w:t>
      </w:r>
      <w:r w:rsidR="00287F65" w:rsidRPr="00AE7F76">
        <w:rPr>
          <w:sz w:val="24"/>
          <w:szCs w:val="24"/>
        </w:rPr>
        <w:t xml:space="preserve">thing that requires clarification or further explanation.  </w:t>
      </w:r>
      <w:r w:rsidR="00BC4A81" w:rsidRPr="00AE7F76">
        <w:rPr>
          <w:sz w:val="24"/>
          <w:szCs w:val="24"/>
        </w:rPr>
        <w:t xml:space="preserve">Our office added this feature </w:t>
      </w:r>
      <w:r w:rsidR="006D39A1" w:rsidRPr="00AE7F76">
        <w:rPr>
          <w:sz w:val="24"/>
          <w:szCs w:val="24"/>
        </w:rPr>
        <w:t xml:space="preserve">for your benefit </w:t>
      </w:r>
      <w:r w:rsidR="00A51843" w:rsidRPr="00AE7F76">
        <w:rPr>
          <w:sz w:val="24"/>
          <w:szCs w:val="24"/>
        </w:rPr>
        <w:t xml:space="preserve">and to make the </w:t>
      </w:r>
      <w:r w:rsidR="001D4C77" w:rsidRPr="00AE7F76">
        <w:rPr>
          <w:sz w:val="24"/>
          <w:szCs w:val="24"/>
        </w:rPr>
        <w:t>oversight</w:t>
      </w:r>
      <w:r w:rsidR="00A51843" w:rsidRPr="00AE7F76">
        <w:rPr>
          <w:sz w:val="24"/>
          <w:szCs w:val="24"/>
        </w:rPr>
        <w:t xml:space="preserve"> of D</w:t>
      </w:r>
      <w:r w:rsidR="002E11D9">
        <w:rPr>
          <w:sz w:val="24"/>
          <w:szCs w:val="24"/>
        </w:rPr>
        <w:t>A</w:t>
      </w:r>
      <w:r w:rsidR="00A51843" w:rsidRPr="00AE7F76">
        <w:rPr>
          <w:sz w:val="24"/>
          <w:szCs w:val="24"/>
        </w:rPr>
        <w:t xml:space="preserve">S </w:t>
      </w:r>
      <w:r w:rsidR="007F00CA" w:rsidRPr="00AE7F76">
        <w:rPr>
          <w:sz w:val="24"/>
          <w:szCs w:val="24"/>
        </w:rPr>
        <w:t xml:space="preserve">classroom </w:t>
      </w:r>
      <w:r w:rsidR="00A51843" w:rsidRPr="00AE7F76">
        <w:rPr>
          <w:sz w:val="24"/>
          <w:szCs w:val="24"/>
        </w:rPr>
        <w:t xml:space="preserve">requests more </w:t>
      </w:r>
      <w:r w:rsidR="001D4C77" w:rsidRPr="00AE7F76">
        <w:rPr>
          <w:sz w:val="24"/>
          <w:szCs w:val="24"/>
        </w:rPr>
        <w:t>manageable</w:t>
      </w:r>
      <w:r w:rsidR="007F00CA" w:rsidRPr="00AE7F76">
        <w:rPr>
          <w:sz w:val="24"/>
          <w:szCs w:val="24"/>
        </w:rPr>
        <w:t>.</w:t>
      </w:r>
      <w:r w:rsidR="002F3309" w:rsidRPr="00AE7F76">
        <w:rPr>
          <w:sz w:val="24"/>
          <w:szCs w:val="24"/>
        </w:rPr>
        <w:t xml:space="preserve">  Please feel free to contact </w:t>
      </w:r>
      <w:r w:rsidR="00E72E1A" w:rsidRPr="00E72E1A">
        <w:rPr>
          <w:sz w:val="24"/>
          <w:szCs w:val="24"/>
        </w:rPr>
        <w:t xml:space="preserve">us at </w:t>
      </w:r>
      <w:hyperlink r:id="rId14" w:history="1">
        <w:r w:rsidR="00E72E1A" w:rsidRPr="008831BB">
          <w:rPr>
            <w:rStyle w:val="Hyperlink"/>
            <w:b/>
            <w:bCs/>
            <w:sz w:val="24"/>
            <w:szCs w:val="24"/>
          </w:rPr>
          <w:t>DAS@loyola.edu</w:t>
        </w:r>
      </w:hyperlink>
      <w:r w:rsidR="00964C9A" w:rsidRPr="00AE7F76">
        <w:rPr>
          <w:b/>
          <w:bCs/>
          <w:sz w:val="24"/>
          <w:szCs w:val="24"/>
        </w:rPr>
        <w:t>.</w:t>
      </w:r>
    </w:p>
    <w:sectPr w:rsidR="00964C9A" w:rsidRPr="00AE7F76" w:rsidSect="00964C9A">
      <w:footerReference w:type="even" r:id="rId15"/>
      <w:footerReference w:type="defaul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D01E5" w14:textId="77777777" w:rsidR="002E11D9" w:rsidRDefault="002E11D9" w:rsidP="002E11D9">
      <w:pPr>
        <w:spacing w:after="0" w:line="240" w:lineRule="auto"/>
      </w:pPr>
      <w:r>
        <w:separator/>
      </w:r>
    </w:p>
  </w:endnote>
  <w:endnote w:type="continuationSeparator" w:id="0">
    <w:p w14:paraId="29EDB66E" w14:textId="77777777" w:rsidR="002E11D9" w:rsidRDefault="002E11D9" w:rsidP="002E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4FEA" w14:textId="6394A44E" w:rsidR="002E11D9" w:rsidRDefault="002E11D9">
    <w:pPr>
      <w:pStyle w:val="Footer"/>
    </w:pPr>
    <w:r>
      <w:rPr>
        <w:noProof/>
      </w:rPr>
      <mc:AlternateContent>
        <mc:Choice Requires="wps">
          <w:drawing>
            <wp:anchor distT="0" distB="0" distL="0" distR="0" simplePos="0" relativeHeight="251659264" behindDoc="0" locked="0" layoutInCell="1" allowOverlap="1" wp14:anchorId="58701D59" wp14:editId="75C78F39">
              <wp:simplePos x="635" y="635"/>
              <wp:positionH relativeFrom="page">
                <wp:align>center</wp:align>
              </wp:positionH>
              <wp:positionV relativeFrom="page">
                <wp:align>bottom</wp:align>
              </wp:positionV>
              <wp:extent cx="443865" cy="443865"/>
              <wp:effectExtent l="0" t="0" r="11430" b="0"/>
              <wp:wrapNone/>
              <wp:docPr id="339479587"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0883F" w14:textId="3B37CB61" w:rsidR="002E11D9" w:rsidRPr="002E11D9" w:rsidRDefault="002E11D9" w:rsidP="002E11D9">
                          <w:pPr>
                            <w:spacing w:after="0"/>
                            <w:rPr>
                              <w:rFonts w:ascii="Calibri" w:eastAsia="Calibri" w:hAnsi="Calibri" w:cs="Calibri"/>
                              <w:noProof/>
                              <w:color w:val="000000"/>
                              <w:sz w:val="20"/>
                              <w:szCs w:val="20"/>
                            </w:rPr>
                          </w:pPr>
                          <w:r w:rsidRPr="002E11D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701D59"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EC0883F" w14:textId="3B37CB61" w:rsidR="002E11D9" w:rsidRPr="002E11D9" w:rsidRDefault="002E11D9" w:rsidP="002E11D9">
                    <w:pPr>
                      <w:spacing w:after="0"/>
                      <w:rPr>
                        <w:rFonts w:ascii="Calibri" w:eastAsia="Calibri" w:hAnsi="Calibri" w:cs="Calibri"/>
                        <w:noProof/>
                        <w:color w:val="000000"/>
                        <w:sz w:val="20"/>
                        <w:szCs w:val="20"/>
                      </w:rPr>
                    </w:pPr>
                    <w:r w:rsidRPr="002E11D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15E0" w14:textId="22EC6EF7" w:rsidR="002E11D9" w:rsidRDefault="002E11D9">
    <w:pPr>
      <w:pStyle w:val="Footer"/>
    </w:pPr>
    <w:r>
      <w:rPr>
        <w:noProof/>
      </w:rPr>
      <mc:AlternateContent>
        <mc:Choice Requires="wps">
          <w:drawing>
            <wp:anchor distT="0" distB="0" distL="0" distR="0" simplePos="0" relativeHeight="251660288" behindDoc="0" locked="0" layoutInCell="1" allowOverlap="1" wp14:anchorId="6369B1C6" wp14:editId="0279EA50">
              <wp:simplePos x="685800" y="9429750"/>
              <wp:positionH relativeFrom="page">
                <wp:align>center</wp:align>
              </wp:positionH>
              <wp:positionV relativeFrom="page">
                <wp:align>bottom</wp:align>
              </wp:positionV>
              <wp:extent cx="443865" cy="443865"/>
              <wp:effectExtent l="0" t="0" r="11430" b="0"/>
              <wp:wrapNone/>
              <wp:docPr id="896344172"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D2201" w14:textId="1BBE5B8E" w:rsidR="002E11D9" w:rsidRPr="002E11D9" w:rsidRDefault="002E11D9" w:rsidP="002E11D9">
                          <w:pPr>
                            <w:spacing w:after="0"/>
                            <w:rPr>
                              <w:rFonts w:ascii="Calibri" w:eastAsia="Calibri" w:hAnsi="Calibri" w:cs="Calibri"/>
                              <w:noProof/>
                              <w:color w:val="000000"/>
                              <w:sz w:val="20"/>
                              <w:szCs w:val="20"/>
                            </w:rPr>
                          </w:pPr>
                          <w:r w:rsidRPr="002E11D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9B1C6"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E6D2201" w14:textId="1BBE5B8E" w:rsidR="002E11D9" w:rsidRPr="002E11D9" w:rsidRDefault="002E11D9" w:rsidP="002E11D9">
                    <w:pPr>
                      <w:spacing w:after="0"/>
                      <w:rPr>
                        <w:rFonts w:ascii="Calibri" w:eastAsia="Calibri" w:hAnsi="Calibri" w:cs="Calibri"/>
                        <w:noProof/>
                        <w:color w:val="000000"/>
                        <w:sz w:val="20"/>
                        <w:szCs w:val="20"/>
                      </w:rPr>
                    </w:pPr>
                    <w:r w:rsidRPr="002E11D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756B" w14:textId="2E4FF106" w:rsidR="002E11D9" w:rsidRDefault="002E11D9">
    <w:pPr>
      <w:pStyle w:val="Footer"/>
    </w:pPr>
    <w:r>
      <w:rPr>
        <w:noProof/>
      </w:rPr>
      <mc:AlternateContent>
        <mc:Choice Requires="wps">
          <w:drawing>
            <wp:anchor distT="0" distB="0" distL="0" distR="0" simplePos="0" relativeHeight="251658240" behindDoc="0" locked="0" layoutInCell="1" allowOverlap="1" wp14:anchorId="4BDE3C16" wp14:editId="30900D80">
              <wp:simplePos x="635" y="635"/>
              <wp:positionH relativeFrom="page">
                <wp:align>center</wp:align>
              </wp:positionH>
              <wp:positionV relativeFrom="page">
                <wp:align>bottom</wp:align>
              </wp:positionV>
              <wp:extent cx="443865" cy="443865"/>
              <wp:effectExtent l="0" t="0" r="11430" b="0"/>
              <wp:wrapNone/>
              <wp:docPr id="90122073"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0D6DF" w14:textId="42F01163" w:rsidR="002E11D9" w:rsidRPr="002E11D9" w:rsidRDefault="002E11D9" w:rsidP="002E11D9">
                          <w:pPr>
                            <w:spacing w:after="0"/>
                            <w:rPr>
                              <w:rFonts w:ascii="Calibri" w:eastAsia="Calibri" w:hAnsi="Calibri" w:cs="Calibri"/>
                              <w:noProof/>
                              <w:color w:val="000000"/>
                              <w:sz w:val="20"/>
                              <w:szCs w:val="20"/>
                            </w:rPr>
                          </w:pPr>
                          <w:r w:rsidRPr="002E11D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DE3C16"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B70D6DF" w14:textId="42F01163" w:rsidR="002E11D9" w:rsidRPr="002E11D9" w:rsidRDefault="002E11D9" w:rsidP="002E11D9">
                    <w:pPr>
                      <w:spacing w:after="0"/>
                      <w:rPr>
                        <w:rFonts w:ascii="Calibri" w:eastAsia="Calibri" w:hAnsi="Calibri" w:cs="Calibri"/>
                        <w:noProof/>
                        <w:color w:val="000000"/>
                        <w:sz w:val="20"/>
                        <w:szCs w:val="20"/>
                      </w:rPr>
                    </w:pPr>
                    <w:r w:rsidRPr="002E11D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2CAA6" w14:textId="77777777" w:rsidR="002E11D9" w:rsidRDefault="002E11D9" w:rsidP="002E11D9">
      <w:pPr>
        <w:spacing w:after="0" w:line="240" w:lineRule="auto"/>
      </w:pPr>
      <w:r>
        <w:separator/>
      </w:r>
    </w:p>
  </w:footnote>
  <w:footnote w:type="continuationSeparator" w:id="0">
    <w:p w14:paraId="0DF76D07" w14:textId="77777777" w:rsidR="002E11D9" w:rsidRDefault="002E11D9" w:rsidP="002E1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AC5"/>
    <w:multiLevelType w:val="hybridMultilevel"/>
    <w:tmpl w:val="A6F80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331B2"/>
    <w:multiLevelType w:val="hybridMultilevel"/>
    <w:tmpl w:val="6E7AC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11651"/>
    <w:multiLevelType w:val="hybridMultilevel"/>
    <w:tmpl w:val="10AA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D0696"/>
    <w:multiLevelType w:val="hybridMultilevel"/>
    <w:tmpl w:val="B924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F07AA"/>
    <w:multiLevelType w:val="hybridMultilevel"/>
    <w:tmpl w:val="63F29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620AA"/>
    <w:multiLevelType w:val="hybridMultilevel"/>
    <w:tmpl w:val="A2B6C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67503"/>
    <w:multiLevelType w:val="hybridMultilevel"/>
    <w:tmpl w:val="810AC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983224">
    <w:abstractNumId w:val="1"/>
  </w:num>
  <w:num w:numId="2" w16cid:durableId="704840023">
    <w:abstractNumId w:val="6"/>
  </w:num>
  <w:num w:numId="3" w16cid:durableId="1060789304">
    <w:abstractNumId w:val="2"/>
  </w:num>
  <w:num w:numId="4" w16cid:durableId="640575213">
    <w:abstractNumId w:val="4"/>
  </w:num>
  <w:num w:numId="5" w16cid:durableId="1378626208">
    <w:abstractNumId w:val="3"/>
  </w:num>
  <w:num w:numId="6" w16cid:durableId="1712997003">
    <w:abstractNumId w:val="5"/>
  </w:num>
  <w:num w:numId="7" w16cid:durableId="131545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2A"/>
    <w:rsid w:val="00040A48"/>
    <w:rsid w:val="000506C2"/>
    <w:rsid w:val="00084992"/>
    <w:rsid w:val="001D4C77"/>
    <w:rsid w:val="002371BF"/>
    <w:rsid w:val="00281714"/>
    <w:rsid w:val="00287473"/>
    <w:rsid w:val="00287F65"/>
    <w:rsid w:val="002A635D"/>
    <w:rsid w:val="002C0A07"/>
    <w:rsid w:val="002E11D9"/>
    <w:rsid w:val="002E3536"/>
    <w:rsid w:val="002F324A"/>
    <w:rsid w:val="002F3309"/>
    <w:rsid w:val="00311015"/>
    <w:rsid w:val="00323526"/>
    <w:rsid w:val="00340C88"/>
    <w:rsid w:val="003459C0"/>
    <w:rsid w:val="00363C73"/>
    <w:rsid w:val="003702CD"/>
    <w:rsid w:val="00371C93"/>
    <w:rsid w:val="003871FC"/>
    <w:rsid w:val="003A2CB2"/>
    <w:rsid w:val="003B310C"/>
    <w:rsid w:val="003E7242"/>
    <w:rsid w:val="00415785"/>
    <w:rsid w:val="0048582A"/>
    <w:rsid w:val="004A74E4"/>
    <w:rsid w:val="005970EF"/>
    <w:rsid w:val="005C133C"/>
    <w:rsid w:val="005E7AEA"/>
    <w:rsid w:val="00612112"/>
    <w:rsid w:val="0066099F"/>
    <w:rsid w:val="006D39A1"/>
    <w:rsid w:val="006F6B98"/>
    <w:rsid w:val="007374BD"/>
    <w:rsid w:val="007E5260"/>
    <w:rsid w:val="007F00CA"/>
    <w:rsid w:val="00873D55"/>
    <w:rsid w:val="0090573E"/>
    <w:rsid w:val="00964C9A"/>
    <w:rsid w:val="00A06F80"/>
    <w:rsid w:val="00A226F3"/>
    <w:rsid w:val="00A2367D"/>
    <w:rsid w:val="00A247C9"/>
    <w:rsid w:val="00A51843"/>
    <w:rsid w:val="00A82ADD"/>
    <w:rsid w:val="00AE7F76"/>
    <w:rsid w:val="00B36310"/>
    <w:rsid w:val="00B80D30"/>
    <w:rsid w:val="00B8373E"/>
    <w:rsid w:val="00B97D07"/>
    <w:rsid w:val="00BC4A81"/>
    <w:rsid w:val="00DB0CFF"/>
    <w:rsid w:val="00E668CE"/>
    <w:rsid w:val="00E72E1A"/>
    <w:rsid w:val="00E73DA3"/>
    <w:rsid w:val="00E919F6"/>
    <w:rsid w:val="00EC555E"/>
    <w:rsid w:val="00EF50F1"/>
    <w:rsid w:val="00EF759B"/>
    <w:rsid w:val="00F15359"/>
    <w:rsid w:val="00F52D9A"/>
    <w:rsid w:val="00FB4234"/>
    <w:rsid w:val="00FE25FD"/>
    <w:rsid w:val="5645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C06F"/>
  <w15:chartTrackingRefBased/>
  <w15:docId w15:val="{6E13FC8A-471E-4B95-9D61-AC70EE91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4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526"/>
    <w:rPr>
      <w:color w:val="0563C1" w:themeColor="hyperlink"/>
      <w:u w:val="single"/>
    </w:rPr>
  </w:style>
  <w:style w:type="character" w:styleId="UnresolvedMention">
    <w:name w:val="Unresolved Mention"/>
    <w:basedOn w:val="DefaultParagraphFont"/>
    <w:uiPriority w:val="99"/>
    <w:semiHidden/>
    <w:unhideWhenUsed/>
    <w:rsid w:val="00323526"/>
    <w:rPr>
      <w:color w:val="605E5C"/>
      <w:shd w:val="clear" w:color="auto" w:fill="E1DFDD"/>
    </w:rPr>
  </w:style>
  <w:style w:type="paragraph" w:styleId="ListParagraph">
    <w:name w:val="List Paragraph"/>
    <w:basedOn w:val="Normal"/>
    <w:uiPriority w:val="34"/>
    <w:qFormat/>
    <w:rsid w:val="00A82ADD"/>
    <w:pPr>
      <w:ind w:left="720"/>
      <w:contextualSpacing/>
    </w:pPr>
  </w:style>
  <w:style w:type="character" w:customStyle="1" w:styleId="Heading1Char">
    <w:name w:val="Heading 1 Char"/>
    <w:basedOn w:val="DefaultParagraphFont"/>
    <w:link w:val="Heading1"/>
    <w:uiPriority w:val="9"/>
    <w:rsid w:val="00A247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47C9"/>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2E1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1D9"/>
  </w:style>
  <w:style w:type="character" w:styleId="FollowedHyperlink">
    <w:name w:val="FollowedHyperlink"/>
    <w:basedOn w:val="DefaultParagraphFont"/>
    <w:uiPriority w:val="99"/>
    <w:semiHidden/>
    <w:unhideWhenUsed/>
    <w:rsid w:val="00E72E1A"/>
    <w:rPr>
      <w:color w:val="954F72" w:themeColor="followedHyperlink"/>
      <w:u w:val="single"/>
    </w:rPr>
  </w:style>
  <w:style w:type="paragraph" w:styleId="NormalWeb">
    <w:name w:val="Normal (Web)"/>
    <w:basedOn w:val="Normal"/>
    <w:uiPriority w:val="99"/>
    <w:unhideWhenUsed/>
    <w:rsid w:val="00A226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7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yola.edu/da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ton.accessiblelearning.com/Loyola/instructo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S@loyo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2880b0-6159-46db-9797-639254ea89d1"/>
    <lcf76f155ced4ddcb4097134ff3c332f xmlns="03c10bdb-cd4a-4cf2-8e1b-88aa41a306f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EC49FB6476C0408F2B4EA7C94D3E53" ma:contentTypeVersion="17" ma:contentTypeDescription="Create a new document." ma:contentTypeScope="" ma:versionID="4056582e6ed619d6d21e4860b065f232">
  <xsd:schema xmlns:xsd="http://www.w3.org/2001/XMLSchema" xmlns:xs="http://www.w3.org/2001/XMLSchema" xmlns:p="http://schemas.microsoft.com/office/2006/metadata/properties" xmlns:ns2="03c10bdb-cd4a-4cf2-8e1b-88aa41a306fc" xmlns:ns3="2c2880b0-6159-46db-9797-639254ea89d1" targetNamespace="http://schemas.microsoft.com/office/2006/metadata/properties" ma:root="true" ma:fieldsID="7afed04948a42bd3b87a8a38d7f582f2" ns2:_="" ns3:_="">
    <xsd:import namespace="03c10bdb-cd4a-4cf2-8e1b-88aa41a306fc"/>
    <xsd:import namespace="2c2880b0-6159-46db-9797-639254ea89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10bdb-cd4a-4cf2-8e1b-88aa41a30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880b0-6159-46db-9797-639254ea89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a66d01-0d73-40e3-b2a5-7fa65343cc4e}" ma:internalName="TaxCatchAll" ma:showField="CatchAllData" ma:web="2c2880b0-6159-46db-9797-639254ea8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67FA4-0255-4DB8-B67C-C64BCE43F532}">
  <ds:schemaRefs>
    <ds:schemaRef ds:uri="http://schemas.microsoft.com/sharepoint/v3/contenttype/forms"/>
  </ds:schemaRefs>
</ds:datastoreItem>
</file>

<file path=customXml/itemProps2.xml><?xml version="1.0" encoding="utf-8"?>
<ds:datastoreItem xmlns:ds="http://schemas.openxmlformats.org/officeDocument/2006/customXml" ds:itemID="{CD539721-9C79-4E7A-A6A7-F0BD6BD7DD9D}">
  <ds:schemaRefs>
    <ds:schemaRef ds:uri="http://schemas.openxmlformats.org/officeDocument/2006/bibliography"/>
  </ds:schemaRefs>
</ds:datastoreItem>
</file>

<file path=customXml/itemProps3.xml><?xml version="1.0" encoding="utf-8"?>
<ds:datastoreItem xmlns:ds="http://schemas.openxmlformats.org/officeDocument/2006/customXml" ds:itemID="{E173463A-A80C-420E-BD29-F51743110DB3}">
  <ds:schemaRef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purl.org/dc/elements/1.1/"/>
    <ds:schemaRef ds:uri="03c10bdb-cd4a-4cf2-8e1b-88aa41a306fc"/>
    <ds:schemaRef ds:uri="http://schemas.openxmlformats.org/package/2006/metadata/core-properties"/>
    <ds:schemaRef ds:uri="2c2880b0-6159-46db-9797-639254ea89d1"/>
    <ds:schemaRef ds:uri="http://schemas.microsoft.com/office/2006/metadata/properties"/>
  </ds:schemaRefs>
</ds:datastoreItem>
</file>

<file path=customXml/itemProps4.xml><?xml version="1.0" encoding="utf-8"?>
<ds:datastoreItem xmlns:ds="http://schemas.openxmlformats.org/officeDocument/2006/customXml" ds:itemID="{21E14183-37ED-4B3D-BA0C-1E0A44B62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10bdb-cd4a-4cf2-8e1b-88aa41a306fc"/>
    <ds:schemaRef ds:uri="2c2880b0-6159-46db-9797-639254ea8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Bruns</dc:creator>
  <cp:keywords/>
  <dc:description/>
  <cp:lastModifiedBy>Marcia Wiedefeld</cp:lastModifiedBy>
  <cp:revision>2</cp:revision>
  <dcterms:created xsi:type="dcterms:W3CDTF">2025-08-20T16:14:00Z</dcterms:created>
  <dcterms:modified xsi:type="dcterms:W3CDTF">2025-08-20T16:14:00Z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0x010100D2EC49FB6476C0408F2B4EA7C94D3E53</vt:lpwstr>
  </property>
  <property fmtid="{D5CDD505-2E9C-101B-9397-08002B2CF9AE}" pid="3" name="ClassificationContentMarkingFooterShapeIds">
    <vt:lpwstr>55f2759,143c0c23,356d206c</vt:lpwstr>
  </property>
  <property fmtid="{D5CDD505-2E9C-101B-9397-08002B2CF9AE}" pid="4" name="ClassificationContentMarkingFooterFontProps">
    <vt:lpwstr>#000000,10,Calibri</vt:lpwstr>
  </property>
  <property fmtid="{D5CDD505-2E9C-101B-9397-08002B2CF9AE}" pid="5" name="ClassificationContentMarkingFooterText">
    <vt:lpwstr>Loyola University Maryland Internal Use Only</vt:lpwstr>
  </property>
  <property fmtid="{D5CDD505-2E9C-101B-9397-08002B2CF9AE}" pid="6" name="MSIP_Label_6da50fe2-ad8e-4b2e-b16c-4bb0954d6763_Enabled">
    <vt:lpwstr>true</vt:lpwstr>
  </property>
  <property fmtid="{D5CDD505-2E9C-101B-9397-08002B2CF9AE}" pid="7" name="MSIP_Label_6da50fe2-ad8e-4b2e-b16c-4bb0954d6763_SetDate">
    <vt:lpwstr>2024-04-05T19:48:56Z</vt:lpwstr>
  </property>
  <property fmtid="{D5CDD505-2E9C-101B-9397-08002B2CF9AE}" pid="8" name="MSIP_Label_6da50fe2-ad8e-4b2e-b16c-4bb0954d6763_Method">
    <vt:lpwstr>Standard</vt:lpwstr>
  </property>
  <property fmtid="{D5CDD505-2E9C-101B-9397-08002B2CF9AE}" pid="9" name="MSIP_Label_6da50fe2-ad8e-4b2e-b16c-4bb0954d6763_Name">
    <vt:lpwstr>Internal</vt:lpwstr>
  </property>
  <property fmtid="{D5CDD505-2E9C-101B-9397-08002B2CF9AE}" pid="10" name="MSIP_Label_6da50fe2-ad8e-4b2e-b16c-4bb0954d6763_SiteId">
    <vt:lpwstr>30ae0a8f-3cdf-44fd-af34-278bf639b85d</vt:lpwstr>
  </property>
  <property fmtid="{D5CDD505-2E9C-101B-9397-08002B2CF9AE}" pid="11" name="MSIP_Label_6da50fe2-ad8e-4b2e-b16c-4bb0954d6763_ActionId">
    <vt:lpwstr>66d88658-5f6b-495c-972b-837d4c874e46</vt:lpwstr>
  </property>
  <property fmtid="{D5CDD505-2E9C-101B-9397-08002B2CF9AE}" pid="12" name="MSIP_Label_6da50fe2-ad8e-4b2e-b16c-4bb0954d6763_ContentBits">
    <vt:lpwstr>2</vt:lpwstr>
  </property>
</Properties>
</file>